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E8413" w14:textId="77777777" w:rsidR="00152B15" w:rsidRPr="001A73E7" w:rsidRDefault="00152B15" w:rsidP="00152B1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A73E7">
        <w:rPr>
          <w:rFonts w:ascii="Arial" w:hAnsi="Arial" w:cs="Arial"/>
          <w:b/>
          <w:bCs/>
          <w:sz w:val="20"/>
          <w:szCs w:val="20"/>
        </w:rPr>
        <w:t>ENDORSEMENT</w:t>
      </w:r>
    </w:p>
    <w:p w14:paraId="2F5D9429" w14:textId="77777777" w:rsidR="00152B15" w:rsidRPr="001A73E7" w:rsidRDefault="00152B15" w:rsidP="00152B1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409B8C5" w14:textId="77777777" w:rsidR="00152B15" w:rsidRPr="001A73E7" w:rsidRDefault="00152B15" w:rsidP="00152B1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A73E7">
        <w:rPr>
          <w:rFonts w:ascii="Arial" w:hAnsi="Arial" w:cs="Arial"/>
          <w:b/>
          <w:bCs/>
          <w:sz w:val="20"/>
          <w:szCs w:val="20"/>
        </w:rPr>
        <w:t>THIS ENDORSEMENT CHANGES THE POLICY. PLEASE READ IT CAREFULLY.</w:t>
      </w:r>
    </w:p>
    <w:p w14:paraId="7402292B" w14:textId="77777777" w:rsidR="00152B15" w:rsidRPr="001A73E7" w:rsidRDefault="00152B15" w:rsidP="00152B15">
      <w:pPr>
        <w:jc w:val="center"/>
        <w:rPr>
          <w:rFonts w:ascii="Arial" w:hAnsi="Arial" w:cs="Arial"/>
        </w:rPr>
      </w:pPr>
    </w:p>
    <w:p w14:paraId="11F23B07" w14:textId="77777777" w:rsidR="00152B15" w:rsidRPr="001A73E7" w:rsidRDefault="00152B15" w:rsidP="00152B15">
      <w:pPr>
        <w:pStyle w:val="Title"/>
        <w:jc w:val="left"/>
        <w:rPr>
          <w:rFonts w:ascii="Arial" w:hAnsi="Arial" w:cs="Arial"/>
          <w:b w:val="0"/>
          <w:sz w:val="20"/>
        </w:rPr>
      </w:pPr>
      <w:r w:rsidRPr="001A73E7">
        <w:rPr>
          <w:rFonts w:ascii="Arial" w:hAnsi="Arial" w:cs="Arial"/>
          <w:b w:val="0"/>
          <w:sz w:val="20"/>
        </w:rPr>
        <w:t>This endorsement, effective 12:01 A.M.,</w:t>
      </w:r>
    </w:p>
    <w:p w14:paraId="14CF3E4F" w14:textId="77777777" w:rsidR="00152B15" w:rsidRPr="001A73E7" w:rsidRDefault="00152B15" w:rsidP="00152B15">
      <w:pPr>
        <w:pStyle w:val="Title"/>
        <w:jc w:val="left"/>
        <w:rPr>
          <w:rFonts w:ascii="Arial" w:hAnsi="Arial" w:cs="Arial"/>
          <w:b w:val="0"/>
          <w:sz w:val="20"/>
        </w:rPr>
      </w:pPr>
      <w:r w:rsidRPr="001A73E7">
        <w:rPr>
          <w:rFonts w:ascii="Arial" w:hAnsi="Arial" w:cs="Arial"/>
          <w:b w:val="0"/>
          <w:sz w:val="20"/>
        </w:rPr>
        <w:t>Forms a part of Policy No.:</w:t>
      </w:r>
    </w:p>
    <w:p w14:paraId="300E8A7F" w14:textId="77777777" w:rsidR="00152B15" w:rsidRPr="001A73E7" w:rsidRDefault="00152B15" w:rsidP="00152B15">
      <w:pPr>
        <w:rPr>
          <w:rFonts w:ascii="Arial" w:hAnsi="Arial" w:cs="Arial"/>
          <w:sz w:val="20"/>
          <w:szCs w:val="20"/>
        </w:rPr>
      </w:pPr>
    </w:p>
    <w:p w14:paraId="3695483D" w14:textId="77777777" w:rsidR="0060518B" w:rsidRDefault="00EC6B5A" w:rsidP="002D7A33">
      <w:pPr>
        <w:pStyle w:val="Subtitle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WILDFIRE </w:t>
      </w:r>
      <w:r w:rsidR="00A313B7">
        <w:rPr>
          <w:rFonts w:cs="Arial"/>
          <w:sz w:val="24"/>
          <w:szCs w:val="24"/>
        </w:rPr>
        <w:t xml:space="preserve">– </w:t>
      </w:r>
      <w:r w:rsidR="00A77CFD">
        <w:rPr>
          <w:rFonts w:cs="Arial"/>
          <w:sz w:val="24"/>
          <w:szCs w:val="24"/>
        </w:rPr>
        <w:t>SUPPLEMENTARY PAYMENTS</w:t>
      </w:r>
      <w:r>
        <w:rPr>
          <w:rFonts w:cs="Arial"/>
          <w:sz w:val="24"/>
          <w:szCs w:val="24"/>
        </w:rPr>
        <w:t xml:space="preserve"> </w:t>
      </w:r>
    </w:p>
    <w:p w14:paraId="1CB333EE" w14:textId="52919887" w:rsidR="002D7A33" w:rsidRPr="001A73E7" w:rsidRDefault="00EC6B5A" w:rsidP="002D7A33">
      <w:pPr>
        <w:pStyle w:val="Subtitle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WITHIN </w:t>
      </w:r>
      <w:r w:rsidR="00A77CFD">
        <w:rPr>
          <w:rFonts w:cs="Arial"/>
          <w:sz w:val="24"/>
          <w:szCs w:val="24"/>
        </w:rPr>
        <w:t xml:space="preserve">THE </w:t>
      </w:r>
      <w:r>
        <w:rPr>
          <w:rFonts w:cs="Arial"/>
          <w:sz w:val="24"/>
          <w:szCs w:val="24"/>
        </w:rPr>
        <w:t>LIMITS</w:t>
      </w:r>
      <w:r w:rsidR="0060518B">
        <w:rPr>
          <w:rFonts w:cs="Arial"/>
          <w:sz w:val="24"/>
          <w:szCs w:val="24"/>
        </w:rPr>
        <w:t xml:space="preserve"> OF INSURANCE</w:t>
      </w:r>
    </w:p>
    <w:p w14:paraId="21DBE371" w14:textId="77777777" w:rsidR="00152B15" w:rsidRDefault="00152B15" w:rsidP="00152B15">
      <w:pPr>
        <w:rPr>
          <w:rFonts w:ascii="Arial" w:hAnsi="Arial" w:cs="Arial"/>
          <w:sz w:val="20"/>
          <w:szCs w:val="20"/>
        </w:rPr>
      </w:pPr>
    </w:p>
    <w:p w14:paraId="16FFCD41" w14:textId="77777777" w:rsidR="00D77A79" w:rsidRDefault="00D77A79" w:rsidP="00152B15">
      <w:pPr>
        <w:rPr>
          <w:rFonts w:ascii="Arial" w:hAnsi="Arial" w:cs="Arial"/>
          <w:sz w:val="20"/>
          <w:szCs w:val="20"/>
        </w:rPr>
      </w:pPr>
    </w:p>
    <w:p w14:paraId="273077DC" w14:textId="6F09CECC" w:rsidR="00D77A79" w:rsidRPr="00932D04" w:rsidRDefault="00D77A79" w:rsidP="00152B15">
      <w:pPr>
        <w:rPr>
          <w:rFonts w:ascii="Arial" w:hAnsi="Arial" w:cs="Arial"/>
          <w:b/>
          <w:bCs/>
          <w:sz w:val="20"/>
          <w:szCs w:val="20"/>
        </w:rPr>
      </w:pPr>
      <w:r w:rsidRPr="00932D04">
        <w:rPr>
          <w:rFonts w:ascii="Arial" w:hAnsi="Arial" w:cs="Arial"/>
          <w:b/>
          <w:bCs/>
          <w:sz w:val="20"/>
          <w:szCs w:val="20"/>
        </w:rPr>
        <w:t>NOTICE:  AMOUNTS INCURRED AS</w:t>
      </w:r>
      <w:r w:rsidR="00932D04">
        <w:rPr>
          <w:rFonts w:ascii="Arial" w:hAnsi="Arial" w:cs="Arial"/>
          <w:b/>
          <w:bCs/>
          <w:sz w:val="20"/>
          <w:szCs w:val="20"/>
        </w:rPr>
        <w:t xml:space="preserve"> </w:t>
      </w:r>
      <w:r w:rsidR="00B56229">
        <w:rPr>
          <w:rFonts w:ascii="Arial" w:hAnsi="Arial" w:cs="Arial"/>
          <w:b/>
          <w:bCs/>
          <w:sz w:val="20"/>
          <w:szCs w:val="20"/>
        </w:rPr>
        <w:t>SUPPLEMENTARY</w:t>
      </w:r>
      <w:r w:rsidR="00932D04">
        <w:rPr>
          <w:rFonts w:ascii="Arial" w:hAnsi="Arial" w:cs="Arial"/>
          <w:b/>
          <w:bCs/>
          <w:sz w:val="20"/>
          <w:szCs w:val="20"/>
        </w:rPr>
        <w:t xml:space="preserve"> PAYMENTS </w:t>
      </w:r>
      <w:r w:rsidR="00641958">
        <w:rPr>
          <w:rFonts w:ascii="Arial" w:hAnsi="Arial" w:cs="Arial"/>
          <w:b/>
          <w:bCs/>
          <w:sz w:val="20"/>
          <w:szCs w:val="20"/>
        </w:rPr>
        <w:t>SHALL REDUCE AND MAY EXHAUST THE LIMITS OF INSURANCE AVAILABLE TO PAY JUDGMENTS OR SETTLEMENTS</w:t>
      </w:r>
      <w:r w:rsidRPr="00932D04">
        <w:rPr>
          <w:rFonts w:ascii="Arial" w:hAnsi="Arial" w:cs="Arial"/>
          <w:b/>
          <w:bCs/>
          <w:sz w:val="20"/>
          <w:szCs w:val="20"/>
        </w:rPr>
        <w:t>.</w:t>
      </w:r>
    </w:p>
    <w:p w14:paraId="1BAC7E4F" w14:textId="77777777" w:rsidR="00D77A79" w:rsidRPr="001A73E7" w:rsidRDefault="00D77A79" w:rsidP="00152B15">
      <w:pPr>
        <w:rPr>
          <w:rFonts w:ascii="Arial" w:hAnsi="Arial" w:cs="Arial"/>
          <w:sz w:val="20"/>
          <w:szCs w:val="20"/>
        </w:rPr>
      </w:pPr>
    </w:p>
    <w:p w14:paraId="0BB11F73" w14:textId="77777777" w:rsidR="00152B15" w:rsidRDefault="00152B15" w:rsidP="00B9583E">
      <w:pPr>
        <w:rPr>
          <w:rFonts w:ascii="Arial" w:hAnsi="Arial" w:cs="Arial"/>
          <w:sz w:val="20"/>
          <w:szCs w:val="20"/>
        </w:rPr>
      </w:pPr>
      <w:r w:rsidRPr="001A73E7">
        <w:rPr>
          <w:rFonts w:ascii="Arial" w:hAnsi="Arial" w:cs="Arial"/>
          <w:sz w:val="20"/>
          <w:szCs w:val="20"/>
        </w:rPr>
        <w:t>This endorsement modifies insurance provided under the following:</w:t>
      </w:r>
    </w:p>
    <w:p w14:paraId="25103780" w14:textId="77777777" w:rsidR="00B9583E" w:rsidRPr="001A73E7" w:rsidRDefault="00B9583E" w:rsidP="00B9583E">
      <w:pPr>
        <w:rPr>
          <w:rFonts w:ascii="Arial" w:hAnsi="Arial" w:cs="Arial"/>
          <w:sz w:val="20"/>
          <w:szCs w:val="20"/>
        </w:rPr>
      </w:pPr>
    </w:p>
    <w:p w14:paraId="77856987" w14:textId="0649A192" w:rsidR="00BB05AD" w:rsidRPr="0090530B" w:rsidRDefault="00CA6748" w:rsidP="00EC6B5A">
      <w:pPr>
        <w:tabs>
          <w:tab w:val="left" w:pos="360"/>
        </w:tabs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EC6B5A">
        <w:rPr>
          <w:rFonts w:ascii="Arial" w:hAnsi="Arial" w:cs="Arial"/>
          <w:sz w:val="20"/>
          <w:szCs w:val="20"/>
        </w:rPr>
        <w:t>COMMERCIAL GENERAL LIABILITY COVERAGE FORM</w:t>
      </w:r>
    </w:p>
    <w:p w14:paraId="542E638B" w14:textId="77777777" w:rsidR="00BB05AD" w:rsidRPr="0090530B" w:rsidRDefault="00BB05AD" w:rsidP="00BB05AD">
      <w:pPr>
        <w:jc w:val="both"/>
        <w:rPr>
          <w:rFonts w:ascii="Arial" w:hAnsi="Arial" w:cs="Arial"/>
          <w:sz w:val="20"/>
          <w:szCs w:val="20"/>
        </w:rPr>
      </w:pPr>
    </w:p>
    <w:p w14:paraId="12AD9CF2" w14:textId="062BC842" w:rsidR="00BB05AD" w:rsidRDefault="00CB36A5" w:rsidP="00CB36A5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r w:rsidRPr="00A1506B">
        <w:rPr>
          <w:b/>
          <w:bCs/>
          <w:sz w:val="20"/>
          <w:szCs w:val="20"/>
        </w:rPr>
        <w:t>SECTION I – COVERAGES</w:t>
      </w:r>
      <w:r w:rsidR="008B4B57">
        <w:rPr>
          <w:b/>
          <w:bCs/>
          <w:sz w:val="20"/>
          <w:szCs w:val="20"/>
        </w:rPr>
        <w:t xml:space="preserve"> – COVERAGE A – BODILY INJURY AND PROPERTY DAMAGE LIABILITY,</w:t>
      </w:r>
      <w:r>
        <w:rPr>
          <w:sz w:val="20"/>
          <w:szCs w:val="20"/>
        </w:rPr>
        <w:t xml:space="preserve"> Paragraph </w:t>
      </w:r>
      <w:r w:rsidRPr="00A1506B">
        <w:rPr>
          <w:b/>
          <w:bCs/>
          <w:sz w:val="20"/>
          <w:szCs w:val="20"/>
        </w:rPr>
        <w:t xml:space="preserve">1. </w:t>
      </w:r>
      <w:proofErr w:type="gramStart"/>
      <w:r w:rsidRPr="00A1506B">
        <w:rPr>
          <w:b/>
          <w:bCs/>
          <w:sz w:val="20"/>
          <w:szCs w:val="20"/>
        </w:rPr>
        <w:t>Insuring</w:t>
      </w:r>
      <w:proofErr w:type="gramEnd"/>
      <w:r w:rsidRPr="00A1506B">
        <w:rPr>
          <w:b/>
          <w:bCs/>
          <w:sz w:val="20"/>
          <w:szCs w:val="20"/>
        </w:rPr>
        <w:t xml:space="preserve"> Agreement</w:t>
      </w:r>
      <w:r>
        <w:rPr>
          <w:sz w:val="20"/>
          <w:szCs w:val="20"/>
        </w:rPr>
        <w:t xml:space="preserve">, Subparagraph </w:t>
      </w:r>
      <w:r w:rsidRPr="00A1506B">
        <w:rPr>
          <w:b/>
          <w:bCs/>
          <w:sz w:val="20"/>
          <w:szCs w:val="20"/>
        </w:rPr>
        <w:t>a.</w:t>
      </w:r>
      <w:r>
        <w:rPr>
          <w:sz w:val="20"/>
          <w:szCs w:val="20"/>
        </w:rPr>
        <w:t xml:space="preserve"> is deleted and replaced with the following:</w:t>
      </w:r>
    </w:p>
    <w:p w14:paraId="104933C8" w14:textId="77777777" w:rsidR="00CB36A5" w:rsidRDefault="00CB36A5" w:rsidP="00CB36A5">
      <w:pPr>
        <w:pStyle w:val="ListParagraph"/>
        <w:ind w:left="360" w:firstLine="0"/>
        <w:jc w:val="both"/>
        <w:rPr>
          <w:sz w:val="20"/>
          <w:szCs w:val="20"/>
        </w:rPr>
      </w:pPr>
    </w:p>
    <w:p w14:paraId="3EBF680B" w14:textId="6E706F59" w:rsidR="00A1506B" w:rsidRPr="0049798A" w:rsidRDefault="00A1506B" w:rsidP="00A1506B">
      <w:pPr>
        <w:spacing w:after="160" w:line="259" w:lineRule="auto"/>
        <w:ind w:left="720" w:hanging="360"/>
        <w:rPr>
          <w:rFonts w:ascii="Arial" w:hAnsi="Arial" w:cs="Arial"/>
          <w:sz w:val="20"/>
          <w:szCs w:val="20"/>
        </w:rPr>
      </w:pPr>
      <w:r w:rsidRPr="0049798A">
        <w:rPr>
          <w:rFonts w:ascii="Arial" w:hAnsi="Arial" w:cs="Arial"/>
          <w:b/>
          <w:sz w:val="20"/>
          <w:szCs w:val="20"/>
        </w:rPr>
        <w:t>a.</w:t>
      </w:r>
      <w:r w:rsidRPr="0049798A">
        <w:rPr>
          <w:rFonts w:ascii="Arial" w:hAnsi="Arial" w:cs="Arial"/>
          <w:b/>
          <w:sz w:val="20"/>
          <w:szCs w:val="20"/>
        </w:rPr>
        <w:tab/>
      </w:r>
      <w:r w:rsidRPr="0049798A">
        <w:rPr>
          <w:rFonts w:ascii="Arial" w:hAnsi="Arial" w:cs="Arial"/>
          <w:sz w:val="20"/>
          <w:szCs w:val="20"/>
        </w:rPr>
        <w:t xml:space="preserve">We will pay those sums that the insured becomes legally obligated to pay as damages because of </w:t>
      </w:r>
      <w:r w:rsidR="00E64186" w:rsidRPr="00B72F47">
        <w:rPr>
          <w:rFonts w:ascii="Arial" w:hAnsi="Arial" w:cs="Arial"/>
          <w:sz w:val="20"/>
          <w:szCs w:val="20"/>
        </w:rPr>
        <w:t>“</w:t>
      </w:r>
      <w:r w:rsidRPr="0049798A">
        <w:rPr>
          <w:rFonts w:ascii="Arial" w:hAnsi="Arial" w:cs="Arial"/>
          <w:sz w:val="20"/>
          <w:szCs w:val="20"/>
        </w:rPr>
        <w:t>bodily injury</w:t>
      </w:r>
      <w:r w:rsidR="00E64186">
        <w:rPr>
          <w:rFonts w:ascii="Arial" w:hAnsi="Arial" w:cs="Arial"/>
          <w:sz w:val="20"/>
          <w:szCs w:val="20"/>
        </w:rPr>
        <w:t>”</w:t>
      </w:r>
      <w:r w:rsidRPr="0049798A">
        <w:rPr>
          <w:rFonts w:ascii="Arial" w:hAnsi="Arial" w:cs="Arial"/>
          <w:sz w:val="20"/>
          <w:szCs w:val="20"/>
        </w:rPr>
        <w:t xml:space="preserve"> or </w:t>
      </w:r>
      <w:r w:rsidR="00E64186" w:rsidRPr="00B72F47">
        <w:rPr>
          <w:rFonts w:ascii="Arial" w:hAnsi="Arial" w:cs="Arial"/>
          <w:sz w:val="20"/>
          <w:szCs w:val="20"/>
        </w:rPr>
        <w:t>“</w:t>
      </w:r>
      <w:r w:rsidRPr="0049798A">
        <w:rPr>
          <w:rFonts w:ascii="Arial" w:hAnsi="Arial" w:cs="Arial"/>
          <w:sz w:val="20"/>
          <w:szCs w:val="20"/>
        </w:rPr>
        <w:t>property damage</w:t>
      </w:r>
      <w:r w:rsidR="00E64186">
        <w:rPr>
          <w:rFonts w:ascii="Arial" w:hAnsi="Arial" w:cs="Arial"/>
          <w:sz w:val="20"/>
          <w:szCs w:val="20"/>
        </w:rPr>
        <w:t>”</w:t>
      </w:r>
      <w:r w:rsidRPr="0049798A">
        <w:rPr>
          <w:rFonts w:ascii="Arial" w:hAnsi="Arial" w:cs="Arial"/>
          <w:sz w:val="20"/>
          <w:szCs w:val="20"/>
        </w:rPr>
        <w:t xml:space="preserve"> to which this insurance applies. We will have the right and duty to defend the insured against any </w:t>
      </w:r>
      <w:r w:rsidR="00E64186" w:rsidRPr="00B72F47">
        <w:rPr>
          <w:rFonts w:ascii="Arial" w:hAnsi="Arial" w:cs="Arial"/>
          <w:sz w:val="20"/>
          <w:szCs w:val="20"/>
        </w:rPr>
        <w:t>“</w:t>
      </w:r>
      <w:r w:rsidRPr="0049798A">
        <w:rPr>
          <w:rFonts w:ascii="Arial" w:hAnsi="Arial" w:cs="Arial"/>
          <w:sz w:val="20"/>
          <w:szCs w:val="20"/>
        </w:rPr>
        <w:t>suit</w:t>
      </w:r>
      <w:r w:rsidR="00E64186">
        <w:rPr>
          <w:rFonts w:ascii="Arial" w:hAnsi="Arial" w:cs="Arial"/>
          <w:sz w:val="20"/>
          <w:szCs w:val="20"/>
        </w:rPr>
        <w:t>”</w:t>
      </w:r>
      <w:r w:rsidRPr="0049798A">
        <w:rPr>
          <w:rFonts w:ascii="Arial" w:hAnsi="Arial" w:cs="Arial"/>
          <w:sz w:val="20"/>
          <w:szCs w:val="20"/>
        </w:rPr>
        <w:t xml:space="preserve"> seeking those damages. However, we will have no duty to defend the insured against any </w:t>
      </w:r>
      <w:r w:rsidR="00E64186" w:rsidRPr="00B72F47">
        <w:rPr>
          <w:rFonts w:ascii="Arial" w:hAnsi="Arial" w:cs="Arial"/>
          <w:sz w:val="20"/>
          <w:szCs w:val="20"/>
        </w:rPr>
        <w:t>“</w:t>
      </w:r>
      <w:r w:rsidRPr="0049798A">
        <w:rPr>
          <w:rFonts w:ascii="Arial" w:hAnsi="Arial" w:cs="Arial"/>
          <w:sz w:val="20"/>
          <w:szCs w:val="20"/>
        </w:rPr>
        <w:t>suit</w:t>
      </w:r>
      <w:r w:rsidR="00E64186">
        <w:rPr>
          <w:rFonts w:ascii="Arial" w:hAnsi="Arial" w:cs="Arial"/>
          <w:sz w:val="20"/>
          <w:szCs w:val="20"/>
        </w:rPr>
        <w:t>”</w:t>
      </w:r>
      <w:r w:rsidRPr="0049798A">
        <w:rPr>
          <w:rFonts w:ascii="Arial" w:hAnsi="Arial" w:cs="Arial"/>
          <w:sz w:val="20"/>
          <w:szCs w:val="20"/>
        </w:rPr>
        <w:t xml:space="preserve"> seeking damages for </w:t>
      </w:r>
      <w:r w:rsidR="00E64186" w:rsidRPr="00B72F47">
        <w:rPr>
          <w:rFonts w:ascii="Arial" w:hAnsi="Arial" w:cs="Arial"/>
          <w:sz w:val="20"/>
          <w:szCs w:val="20"/>
        </w:rPr>
        <w:t>“</w:t>
      </w:r>
      <w:r w:rsidRPr="0049798A">
        <w:rPr>
          <w:rFonts w:ascii="Arial" w:hAnsi="Arial" w:cs="Arial"/>
          <w:sz w:val="20"/>
          <w:szCs w:val="20"/>
        </w:rPr>
        <w:t>bodily injury</w:t>
      </w:r>
      <w:r w:rsidR="00E64186">
        <w:rPr>
          <w:rFonts w:ascii="Arial" w:hAnsi="Arial" w:cs="Arial"/>
          <w:sz w:val="20"/>
          <w:szCs w:val="20"/>
        </w:rPr>
        <w:t>”</w:t>
      </w:r>
      <w:r w:rsidRPr="0049798A">
        <w:rPr>
          <w:rFonts w:ascii="Arial" w:hAnsi="Arial" w:cs="Arial"/>
          <w:sz w:val="20"/>
          <w:szCs w:val="20"/>
        </w:rPr>
        <w:t xml:space="preserve"> or </w:t>
      </w:r>
      <w:r w:rsidR="00E64186" w:rsidRPr="00B72F47">
        <w:rPr>
          <w:rFonts w:ascii="Arial" w:hAnsi="Arial" w:cs="Arial"/>
          <w:sz w:val="20"/>
          <w:szCs w:val="20"/>
        </w:rPr>
        <w:t>“</w:t>
      </w:r>
      <w:r w:rsidRPr="0049798A">
        <w:rPr>
          <w:rFonts w:ascii="Arial" w:hAnsi="Arial" w:cs="Arial"/>
          <w:sz w:val="20"/>
          <w:szCs w:val="20"/>
        </w:rPr>
        <w:t>property damage</w:t>
      </w:r>
      <w:r w:rsidR="00E64186">
        <w:rPr>
          <w:rFonts w:ascii="Arial" w:hAnsi="Arial" w:cs="Arial"/>
          <w:sz w:val="20"/>
          <w:szCs w:val="20"/>
        </w:rPr>
        <w:t>”</w:t>
      </w:r>
      <w:r w:rsidRPr="0049798A">
        <w:rPr>
          <w:rFonts w:ascii="Arial" w:hAnsi="Arial" w:cs="Arial"/>
          <w:sz w:val="20"/>
          <w:szCs w:val="20"/>
        </w:rPr>
        <w:t xml:space="preserve"> to which this insurance does not apply. We may, at our discretion, investigate any "occurrence" and settle any claim or </w:t>
      </w:r>
      <w:r w:rsidR="00E64186" w:rsidRPr="00B72F47">
        <w:rPr>
          <w:rFonts w:ascii="Arial" w:hAnsi="Arial" w:cs="Arial"/>
          <w:sz w:val="20"/>
          <w:szCs w:val="20"/>
        </w:rPr>
        <w:t>“</w:t>
      </w:r>
      <w:r w:rsidRPr="0049798A">
        <w:rPr>
          <w:rFonts w:ascii="Arial" w:hAnsi="Arial" w:cs="Arial"/>
          <w:sz w:val="20"/>
          <w:szCs w:val="20"/>
        </w:rPr>
        <w:t>suit</w:t>
      </w:r>
      <w:r w:rsidR="00E64186">
        <w:rPr>
          <w:rFonts w:ascii="Arial" w:hAnsi="Arial" w:cs="Arial"/>
          <w:sz w:val="20"/>
          <w:szCs w:val="20"/>
        </w:rPr>
        <w:t>”</w:t>
      </w:r>
      <w:r w:rsidRPr="0049798A">
        <w:rPr>
          <w:rFonts w:ascii="Arial" w:hAnsi="Arial" w:cs="Arial"/>
          <w:sz w:val="20"/>
          <w:szCs w:val="20"/>
        </w:rPr>
        <w:t xml:space="preserve"> that may result. But: </w:t>
      </w:r>
    </w:p>
    <w:p w14:paraId="50073C12" w14:textId="3C5A2EDE" w:rsidR="00A1506B" w:rsidRPr="0049798A" w:rsidRDefault="00A1506B" w:rsidP="00D67015">
      <w:pPr>
        <w:spacing w:after="160" w:line="259" w:lineRule="auto"/>
        <w:ind w:left="1080" w:hanging="360"/>
        <w:rPr>
          <w:rFonts w:ascii="Arial" w:hAnsi="Arial" w:cs="Arial"/>
          <w:sz w:val="20"/>
          <w:szCs w:val="20"/>
        </w:rPr>
      </w:pPr>
      <w:r w:rsidRPr="0049798A">
        <w:rPr>
          <w:rFonts w:ascii="Arial" w:hAnsi="Arial" w:cs="Arial"/>
          <w:b/>
          <w:sz w:val="20"/>
          <w:szCs w:val="20"/>
        </w:rPr>
        <w:t>(1)</w:t>
      </w:r>
      <w:r w:rsidRPr="0049798A">
        <w:rPr>
          <w:rFonts w:ascii="Arial" w:hAnsi="Arial" w:cs="Arial"/>
          <w:b/>
          <w:sz w:val="20"/>
          <w:szCs w:val="20"/>
        </w:rPr>
        <w:tab/>
      </w:r>
      <w:r w:rsidRPr="0049798A">
        <w:rPr>
          <w:rFonts w:ascii="Arial" w:hAnsi="Arial" w:cs="Arial"/>
          <w:sz w:val="20"/>
          <w:szCs w:val="20"/>
        </w:rPr>
        <w:t xml:space="preserve">The amount we will pay for damages </w:t>
      </w:r>
      <w:r w:rsidRPr="00A1506B">
        <w:rPr>
          <w:rFonts w:ascii="Arial" w:hAnsi="Arial" w:cs="Arial"/>
          <w:sz w:val="20"/>
          <w:szCs w:val="20"/>
        </w:rPr>
        <w:t xml:space="preserve">and/or </w:t>
      </w:r>
      <w:r w:rsidR="00CE7E16">
        <w:rPr>
          <w:rFonts w:ascii="Arial" w:hAnsi="Arial" w:cs="Arial"/>
          <w:sz w:val="20"/>
          <w:szCs w:val="20"/>
        </w:rPr>
        <w:t>S</w:t>
      </w:r>
      <w:r w:rsidR="00F22203">
        <w:rPr>
          <w:rFonts w:ascii="Arial" w:hAnsi="Arial" w:cs="Arial"/>
          <w:sz w:val="20"/>
          <w:szCs w:val="20"/>
        </w:rPr>
        <w:t xml:space="preserve">upplementary </w:t>
      </w:r>
      <w:r w:rsidR="00BF3F94">
        <w:rPr>
          <w:rFonts w:ascii="Arial" w:hAnsi="Arial" w:cs="Arial"/>
          <w:sz w:val="20"/>
          <w:szCs w:val="20"/>
        </w:rPr>
        <w:t>P</w:t>
      </w:r>
      <w:r w:rsidR="00F22203">
        <w:rPr>
          <w:rFonts w:ascii="Arial" w:hAnsi="Arial" w:cs="Arial"/>
          <w:sz w:val="20"/>
          <w:szCs w:val="20"/>
        </w:rPr>
        <w:t>ayments</w:t>
      </w:r>
      <w:r w:rsidR="00036394">
        <w:rPr>
          <w:rFonts w:ascii="Arial" w:hAnsi="Arial" w:cs="Arial"/>
          <w:sz w:val="20"/>
          <w:szCs w:val="20"/>
        </w:rPr>
        <w:t xml:space="preserve"> for a </w:t>
      </w:r>
      <w:r w:rsidR="0046574B">
        <w:rPr>
          <w:rFonts w:ascii="Arial" w:hAnsi="Arial" w:cs="Arial"/>
          <w:sz w:val="20"/>
          <w:szCs w:val="20"/>
        </w:rPr>
        <w:t xml:space="preserve">claim or “suit” </w:t>
      </w:r>
      <w:r w:rsidR="00B72F47" w:rsidRPr="00B72F47">
        <w:rPr>
          <w:rFonts w:ascii="Arial" w:hAnsi="Arial" w:cs="Arial"/>
          <w:sz w:val="20"/>
          <w:szCs w:val="20"/>
        </w:rPr>
        <w:t xml:space="preserve">caused by, arising out of, or resulting directly or indirectly </w:t>
      </w:r>
      <w:r w:rsidR="0046574B" w:rsidRPr="00B72F47">
        <w:rPr>
          <w:rFonts w:ascii="Arial" w:hAnsi="Arial" w:cs="Arial"/>
          <w:sz w:val="20"/>
          <w:szCs w:val="20"/>
        </w:rPr>
        <w:t xml:space="preserve">from a </w:t>
      </w:r>
      <w:r w:rsidR="00036394" w:rsidRPr="00B72F47">
        <w:rPr>
          <w:rFonts w:ascii="Arial" w:hAnsi="Arial" w:cs="Arial"/>
          <w:sz w:val="20"/>
          <w:szCs w:val="20"/>
        </w:rPr>
        <w:t>“wildfi</w:t>
      </w:r>
      <w:r w:rsidR="00036394" w:rsidRPr="00A1506B">
        <w:rPr>
          <w:rFonts w:ascii="Arial" w:hAnsi="Arial" w:cs="Arial"/>
          <w:sz w:val="20"/>
          <w:szCs w:val="20"/>
        </w:rPr>
        <w:t xml:space="preserve">re” </w:t>
      </w:r>
      <w:r w:rsidRPr="0049798A">
        <w:rPr>
          <w:rFonts w:ascii="Arial" w:hAnsi="Arial" w:cs="Arial"/>
          <w:sz w:val="20"/>
          <w:szCs w:val="20"/>
        </w:rPr>
        <w:t xml:space="preserve">is limited as described in </w:t>
      </w:r>
      <w:r w:rsidR="003D7CD1">
        <w:rPr>
          <w:rFonts w:ascii="Arial" w:hAnsi="Arial" w:cs="Arial"/>
          <w:sz w:val="20"/>
          <w:szCs w:val="20"/>
        </w:rPr>
        <w:t>Paragraph</w:t>
      </w:r>
      <w:r w:rsidR="003D7CD1" w:rsidRPr="00036394">
        <w:rPr>
          <w:rFonts w:ascii="Arial" w:hAnsi="Arial" w:cs="Arial"/>
          <w:b/>
          <w:bCs/>
          <w:sz w:val="20"/>
          <w:szCs w:val="20"/>
        </w:rPr>
        <w:t xml:space="preserve"> </w:t>
      </w:r>
      <w:r w:rsidR="003805D2">
        <w:rPr>
          <w:rFonts w:ascii="Arial" w:hAnsi="Arial" w:cs="Arial"/>
          <w:b/>
          <w:bCs/>
          <w:sz w:val="20"/>
          <w:szCs w:val="20"/>
        </w:rPr>
        <w:t>D</w:t>
      </w:r>
      <w:r w:rsidR="003D7CD1" w:rsidRPr="00036394">
        <w:rPr>
          <w:rFonts w:ascii="Arial" w:hAnsi="Arial" w:cs="Arial"/>
          <w:b/>
          <w:bCs/>
          <w:sz w:val="20"/>
          <w:szCs w:val="20"/>
        </w:rPr>
        <w:t>.</w:t>
      </w:r>
      <w:r w:rsidR="003D7CD1">
        <w:rPr>
          <w:rFonts w:ascii="Arial" w:hAnsi="Arial" w:cs="Arial"/>
          <w:sz w:val="20"/>
          <w:szCs w:val="20"/>
        </w:rPr>
        <w:t xml:space="preserve"> of this endorsement and </w:t>
      </w:r>
      <w:r w:rsidRPr="0049798A">
        <w:rPr>
          <w:rFonts w:ascii="Arial" w:hAnsi="Arial" w:cs="Arial"/>
          <w:sz w:val="20"/>
          <w:szCs w:val="20"/>
        </w:rPr>
        <w:t xml:space="preserve">Section </w:t>
      </w:r>
      <w:r w:rsidRPr="0049798A">
        <w:rPr>
          <w:rFonts w:ascii="Arial" w:hAnsi="Arial" w:cs="Arial"/>
          <w:b/>
          <w:sz w:val="20"/>
          <w:szCs w:val="20"/>
        </w:rPr>
        <w:t>III</w:t>
      </w:r>
      <w:r w:rsidRPr="0049798A">
        <w:rPr>
          <w:rFonts w:ascii="Arial" w:hAnsi="Arial" w:cs="Arial"/>
          <w:sz w:val="20"/>
          <w:szCs w:val="20"/>
        </w:rPr>
        <w:t xml:space="preserve"> – Limits </w:t>
      </w:r>
      <w:proofErr w:type="gramStart"/>
      <w:r w:rsidRPr="0049798A">
        <w:rPr>
          <w:rFonts w:ascii="Arial" w:hAnsi="Arial" w:cs="Arial"/>
          <w:sz w:val="20"/>
          <w:szCs w:val="20"/>
        </w:rPr>
        <w:t>Of</w:t>
      </w:r>
      <w:proofErr w:type="gramEnd"/>
      <w:r w:rsidRPr="0049798A">
        <w:rPr>
          <w:rFonts w:ascii="Arial" w:hAnsi="Arial" w:cs="Arial"/>
          <w:sz w:val="20"/>
          <w:szCs w:val="20"/>
        </w:rPr>
        <w:t xml:space="preserve"> Insurance</w:t>
      </w:r>
      <w:r w:rsidR="003D7CD1">
        <w:rPr>
          <w:rFonts w:ascii="Arial" w:hAnsi="Arial" w:cs="Arial"/>
          <w:sz w:val="20"/>
          <w:szCs w:val="20"/>
        </w:rPr>
        <w:t xml:space="preserve"> of the Commercial General Liability Coverage Form</w:t>
      </w:r>
      <w:r w:rsidRPr="0049798A">
        <w:rPr>
          <w:rFonts w:ascii="Arial" w:hAnsi="Arial" w:cs="Arial"/>
          <w:sz w:val="20"/>
          <w:szCs w:val="20"/>
        </w:rPr>
        <w:t xml:space="preserve">; and </w:t>
      </w:r>
    </w:p>
    <w:p w14:paraId="409862B8" w14:textId="41AA1F91" w:rsidR="00A1506B" w:rsidRPr="0049798A" w:rsidRDefault="00A1506B" w:rsidP="00D67015">
      <w:pPr>
        <w:spacing w:after="160" w:line="259" w:lineRule="auto"/>
        <w:ind w:left="1080" w:hanging="360"/>
        <w:rPr>
          <w:rFonts w:ascii="Arial" w:hAnsi="Arial" w:cs="Arial"/>
          <w:sz w:val="20"/>
          <w:szCs w:val="20"/>
        </w:rPr>
      </w:pPr>
      <w:r w:rsidRPr="0049798A">
        <w:rPr>
          <w:rFonts w:ascii="Arial" w:hAnsi="Arial" w:cs="Arial"/>
          <w:b/>
          <w:sz w:val="20"/>
          <w:szCs w:val="20"/>
        </w:rPr>
        <w:t>(2)</w:t>
      </w:r>
      <w:r w:rsidRPr="0049798A">
        <w:rPr>
          <w:rFonts w:ascii="Arial" w:hAnsi="Arial" w:cs="Arial"/>
          <w:b/>
          <w:sz w:val="20"/>
          <w:szCs w:val="20"/>
        </w:rPr>
        <w:tab/>
      </w:r>
      <w:r w:rsidRPr="0049798A">
        <w:rPr>
          <w:rFonts w:ascii="Arial" w:hAnsi="Arial" w:cs="Arial"/>
          <w:sz w:val="20"/>
          <w:szCs w:val="20"/>
        </w:rPr>
        <w:t>Our right and duty to defend ends when we have used up the applicable limit of insurance in the payment of</w:t>
      </w:r>
      <w:r w:rsidRPr="00A1506B">
        <w:rPr>
          <w:rFonts w:ascii="Arial" w:hAnsi="Arial" w:cs="Arial"/>
          <w:sz w:val="20"/>
          <w:szCs w:val="20"/>
        </w:rPr>
        <w:t xml:space="preserve"> </w:t>
      </w:r>
      <w:r w:rsidRPr="0049798A">
        <w:rPr>
          <w:rFonts w:ascii="Arial" w:hAnsi="Arial" w:cs="Arial"/>
          <w:sz w:val="20"/>
          <w:szCs w:val="20"/>
        </w:rPr>
        <w:t>judgments</w:t>
      </w:r>
      <w:r w:rsidR="00A77CFD">
        <w:rPr>
          <w:rFonts w:ascii="Arial" w:hAnsi="Arial" w:cs="Arial"/>
          <w:sz w:val="20"/>
          <w:szCs w:val="20"/>
        </w:rPr>
        <w:t>,</w:t>
      </w:r>
      <w:r w:rsidRPr="0049798A">
        <w:rPr>
          <w:rFonts w:ascii="Arial" w:hAnsi="Arial" w:cs="Arial"/>
          <w:sz w:val="20"/>
          <w:szCs w:val="20"/>
        </w:rPr>
        <w:t xml:space="preserve"> settlements </w:t>
      </w:r>
      <w:r w:rsidRPr="00A1506B">
        <w:rPr>
          <w:rFonts w:ascii="Arial" w:hAnsi="Arial" w:cs="Arial"/>
          <w:sz w:val="20"/>
          <w:szCs w:val="20"/>
        </w:rPr>
        <w:t xml:space="preserve">and/or </w:t>
      </w:r>
      <w:r w:rsidR="00CE7E16">
        <w:rPr>
          <w:rFonts w:ascii="Arial" w:hAnsi="Arial" w:cs="Arial"/>
          <w:sz w:val="20"/>
          <w:szCs w:val="20"/>
        </w:rPr>
        <w:t>S</w:t>
      </w:r>
      <w:r w:rsidR="00F22203">
        <w:rPr>
          <w:rFonts w:ascii="Arial" w:hAnsi="Arial" w:cs="Arial"/>
          <w:sz w:val="20"/>
          <w:szCs w:val="20"/>
        </w:rPr>
        <w:t xml:space="preserve">upplementary </w:t>
      </w:r>
      <w:r w:rsidR="00CE7E16">
        <w:rPr>
          <w:rFonts w:ascii="Arial" w:hAnsi="Arial" w:cs="Arial"/>
          <w:sz w:val="20"/>
          <w:szCs w:val="20"/>
        </w:rPr>
        <w:t>P</w:t>
      </w:r>
      <w:r w:rsidR="00F22203">
        <w:rPr>
          <w:rFonts w:ascii="Arial" w:hAnsi="Arial" w:cs="Arial"/>
          <w:sz w:val="20"/>
          <w:szCs w:val="20"/>
        </w:rPr>
        <w:t>ayments</w:t>
      </w:r>
      <w:r w:rsidR="00036394">
        <w:rPr>
          <w:rFonts w:ascii="Arial" w:hAnsi="Arial" w:cs="Arial"/>
          <w:sz w:val="20"/>
          <w:szCs w:val="20"/>
        </w:rPr>
        <w:t xml:space="preserve"> for a </w:t>
      </w:r>
      <w:r w:rsidR="0046574B">
        <w:rPr>
          <w:rFonts w:ascii="Arial" w:hAnsi="Arial" w:cs="Arial"/>
          <w:sz w:val="20"/>
          <w:szCs w:val="20"/>
        </w:rPr>
        <w:t>claim or “suit</w:t>
      </w:r>
      <w:r w:rsidR="00B72F47">
        <w:rPr>
          <w:rFonts w:ascii="Arial" w:hAnsi="Arial" w:cs="Arial"/>
          <w:sz w:val="20"/>
          <w:szCs w:val="20"/>
        </w:rPr>
        <w:t>”</w:t>
      </w:r>
      <w:r w:rsidR="0046574B">
        <w:rPr>
          <w:rFonts w:ascii="Arial" w:hAnsi="Arial" w:cs="Arial"/>
          <w:sz w:val="20"/>
          <w:szCs w:val="20"/>
        </w:rPr>
        <w:t xml:space="preserve"> </w:t>
      </w:r>
      <w:r w:rsidR="00B72F47" w:rsidRPr="00B72F47">
        <w:rPr>
          <w:rFonts w:ascii="Arial" w:hAnsi="Arial" w:cs="Arial"/>
          <w:sz w:val="20"/>
          <w:szCs w:val="20"/>
        </w:rPr>
        <w:t xml:space="preserve">caused by, arising out of, or resulting directly or indirectly </w:t>
      </w:r>
      <w:r w:rsidR="0046574B" w:rsidRPr="00B72F47">
        <w:rPr>
          <w:rFonts w:ascii="Arial" w:hAnsi="Arial" w:cs="Arial"/>
          <w:sz w:val="20"/>
          <w:szCs w:val="20"/>
        </w:rPr>
        <w:t xml:space="preserve">from a </w:t>
      </w:r>
      <w:r w:rsidR="00036394" w:rsidRPr="00B72F47">
        <w:rPr>
          <w:rFonts w:ascii="Arial" w:hAnsi="Arial" w:cs="Arial"/>
          <w:sz w:val="20"/>
          <w:szCs w:val="20"/>
        </w:rPr>
        <w:t xml:space="preserve">“wildfire” </w:t>
      </w:r>
      <w:r w:rsidRPr="0049798A">
        <w:rPr>
          <w:rFonts w:ascii="Arial" w:hAnsi="Arial" w:cs="Arial"/>
          <w:sz w:val="20"/>
          <w:szCs w:val="20"/>
        </w:rPr>
        <w:t xml:space="preserve">under Coverages </w:t>
      </w:r>
      <w:r w:rsidRPr="0049798A">
        <w:rPr>
          <w:rFonts w:ascii="Arial" w:hAnsi="Arial" w:cs="Arial"/>
          <w:b/>
          <w:sz w:val="20"/>
          <w:szCs w:val="20"/>
        </w:rPr>
        <w:t>A</w:t>
      </w:r>
      <w:r w:rsidRPr="0049798A">
        <w:rPr>
          <w:rFonts w:ascii="Arial" w:hAnsi="Arial" w:cs="Arial"/>
          <w:sz w:val="20"/>
          <w:szCs w:val="20"/>
        </w:rPr>
        <w:t xml:space="preserve"> or </w:t>
      </w:r>
      <w:r w:rsidRPr="0049798A">
        <w:rPr>
          <w:rFonts w:ascii="Arial" w:hAnsi="Arial" w:cs="Arial"/>
          <w:b/>
          <w:sz w:val="20"/>
          <w:szCs w:val="20"/>
        </w:rPr>
        <w:t>B</w:t>
      </w:r>
      <w:r w:rsidRPr="0049798A">
        <w:rPr>
          <w:rFonts w:ascii="Arial" w:hAnsi="Arial" w:cs="Arial"/>
          <w:sz w:val="20"/>
          <w:szCs w:val="20"/>
        </w:rPr>
        <w:t xml:space="preserve"> or medical expenses under Coverage </w:t>
      </w:r>
      <w:r w:rsidRPr="0049798A">
        <w:rPr>
          <w:rFonts w:ascii="Arial" w:hAnsi="Arial" w:cs="Arial"/>
          <w:b/>
          <w:sz w:val="20"/>
          <w:szCs w:val="20"/>
        </w:rPr>
        <w:t>C</w:t>
      </w:r>
      <w:r w:rsidRPr="00B72F47">
        <w:rPr>
          <w:rFonts w:ascii="Arial" w:hAnsi="Arial" w:cs="Arial"/>
          <w:b/>
          <w:sz w:val="20"/>
          <w:szCs w:val="20"/>
        </w:rPr>
        <w:t>.</w:t>
      </w:r>
    </w:p>
    <w:p w14:paraId="31100110" w14:textId="77777777" w:rsidR="00A1506B" w:rsidRPr="0049798A" w:rsidRDefault="00A1506B" w:rsidP="00D67015">
      <w:pPr>
        <w:spacing w:after="160" w:line="259" w:lineRule="auto"/>
        <w:ind w:left="720"/>
        <w:rPr>
          <w:rFonts w:ascii="Arial" w:hAnsi="Arial" w:cs="Arial"/>
          <w:sz w:val="20"/>
          <w:szCs w:val="20"/>
        </w:rPr>
      </w:pPr>
      <w:r w:rsidRPr="0049798A">
        <w:rPr>
          <w:rFonts w:ascii="Arial" w:hAnsi="Arial" w:cs="Arial"/>
          <w:sz w:val="20"/>
          <w:szCs w:val="20"/>
        </w:rPr>
        <w:t xml:space="preserve">No other obligation or liability to pay sums or perform acts or services is covered unless explicitly provided for under Supplementary Payments – Coverages </w:t>
      </w:r>
      <w:r w:rsidRPr="0049798A">
        <w:rPr>
          <w:rFonts w:ascii="Arial" w:hAnsi="Arial" w:cs="Arial"/>
          <w:b/>
          <w:sz w:val="20"/>
          <w:szCs w:val="20"/>
        </w:rPr>
        <w:t>A</w:t>
      </w:r>
      <w:r w:rsidRPr="0049798A">
        <w:rPr>
          <w:rFonts w:ascii="Arial" w:hAnsi="Arial" w:cs="Arial"/>
          <w:sz w:val="20"/>
          <w:szCs w:val="20"/>
        </w:rPr>
        <w:t xml:space="preserve"> and </w:t>
      </w:r>
      <w:r w:rsidRPr="0049798A">
        <w:rPr>
          <w:rFonts w:ascii="Arial" w:hAnsi="Arial" w:cs="Arial"/>
          <w:b/>
          <w:sz w:val="20"/>
          <w:szCs w:val="20"/>
        </w:rPr>
        <w:t>B.</w:t>
      </w:r>
      <w:r w:rsidRPr="0049798A">
        <w:rPr>
          <w:rFonts w:ascii="Arial" w:hAnsi="Arial" w:cs="Arial"/>
          <w:sz w:val="20"/>
          <w:szCs w:val="20"/>
        </w:rPr>
        <w:t xml:space="preserve"> </w:t>
      </w:r>
    </w:p>
    <w:p w14:paraId="6E065D1B" w14:textId="77777777" w:rsidR="00CB36A5" w:rsidRDefault="00CB36A5" w:rsidP="00CB36A5">
      <w:pPr>
        <w:pStyle w:val="ListParagraph"/>
        <w:ind w:left="360" w:firstLine="0"/>
        <w:jc w:val="both"/>
        <w:rPr>
          <w:sz w:val="20"/>
          <w:szCs w:val="20"/>
        </w:rPr>
      </w:pPr>
    </w:p>
    <w:p w14:paraId="1911E2BD" w14:textId="77777777" w:rsidR="008B4B57" w:rsidRDefault="008B4B57" w:rsidP="008B4B57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r w:rsidRPr="00A1506B">
        <w:rPr>
          <w:b/>
          <w:bCs/>
          <w:sz w:val="20"/>
          <w:szCs w:val="20"/>
        </w:rPr>
        <w:t>SECTION I – COVERAGES</w:t>
      </w:r>
      <w:r>
        <w:rPr>
          <w:b/>
          <w:bCs/>
          <w:sz w:val="20"/>
          <w:szCs w:val="20"/>
        </w:rPr>
        <w:t xml:space="preserve"> – COVERAGE B – PERSONAL AND ADVERTISING INJURY LIABILITY, </w:t>
      </w:r>
      <w:r>
        <w:rPr>
          <w:sz w:val="20"/>
          <w:szCs w:val="20"/>
        </w:rPr>
        <w:t xml:space="preserve">Paragraph </w:t>
      </w:r>
      <w:r w:rsidRPr="008B4B57">
        <w:rPr>
          <w:b/>
          <w:bCs/>
          <w:sz w:val="20"/>
          <w:szCs w:val="20"/>
        </w:rPr>
        <w:t xml:space="preserve">1. </w:t>
      </w:r>
      <w:proofErr w:type="gramStart"/>
      <w:r w:rsidRPr="008B4B57">
        <w:rPr>
          <w:b/>
          <w:bCs/>
          <w:sz w:val="20"/>
          <w:szCs w:val="20"/>
        </w:rPr>
        <w:t>Insuring</w:t>
      </w:r>
      <w:proofErr w:type="gramEnd"/>
      <w:r w:rsidRPr="008B4B57">
        <w:rPr>
          <w:b/>
          <w:bCs/>
          <w:sz w:val="20"/>
          <w:szCs w:val="20"/>
        </w:rPr>
        <w:t xml:space="preserve"> Agreement</w:t>
      </w:r>
      <w:r>
        <w:rPr>
          <w:sz w:val="20"/>
          <w:szCs w:val="20"/>
        </w:rPr>
        <w:t xml:space="preserve">, Subparagraph </w:t>
      </w:r>
      <w:r w:rsidRPr="00A1506B">
        <w:rPr>
          <w:b/>
          <w:bCs/>
          <w:sz w:val="20"/>
          <w:szCs w:val="20"/>
        </w:rPr>
        <w:t>a.</w:t>
      </w:r>
      <w:r>
        <w:rPr>
          <w:sz w:val="20"/>
          <w:szCs w:val="20"/>
        </w:rPr>
        <w:t xml:space="preserve"> is deleted and replaced with the following:</w:t>
      </w:r>
    </w:p>
    <w:p w14:paraId="6FF014B6" w14:textId="412231E3" w:rsidR="008B4B57" w:rsidRPr="008B4B57" w:rsidRDefault="008B4B57" w:rsidP="008B4B57">
      <w:pPr>
        <w:pStyle w:val="ListParagraph"/>
        <w:spacing w:after="160" w:line="259" w:lineRule="auto"/>
        <w:ind w:left="720" w:hanging="360"/>
        <w:rPr>
          <w:sz w:val="20"/>
          <w:szCs w:val="20"/>
        </w:rPr>
      </w:pPr>
      <w:r w:rsidRPr="008B4B57">
        <w:rPr>
          <w:b/>
          <w:sz w:val="20"/>
          <w:szCs w:val="20"/>
        </w:rPr>
        <w:t>a.</w:t>
      </w:r>
      <w:r w:rsidRPr="008B4B57">
        <w:rPr>
          <w:b/>
          <w:sz w:val="20"/>
          <w:szCs w:val="20"/>
        </w:rPr>
        <w:tab/>
      </w:r>
      <w:r w:rsidRPr="008B4B57">
        <w:rPr>
          <w:sz w:val="20"/>
          <w:szCs w:val="20"/>
        </w:rPr>
        <w:t xml:space="preserve">We will pay those sums that the insured becomes legally obligated to pay as damages because of </w:t>
      </w:r>
      <w:r>
        <w:rPr>
          <w:sz w:val="20"/>
          <w:szCs w:val="20"/>
        </w:rPr>
        <w:t>“personal and advertising injury</w:t>
      </w:r>
      <w:r w:rsidRPr="008B4B57">
        <w:rPr>
          <w:sz w:val="20"/>
          <w:szCs w:val="20"/>
        </w:rPr>
        <w:t xml:space="preserve">" to which this insurance applies. We will have the right and duty to defend the insured against any </w:t>
      </w:r>
      <w:r w:rsidR="00E64186" w:rsidRPr="00B72F47">
        <w:rPr>
          <w:sz w:val="20"/>
          <w:szCs w:val="20"/>
        </w:rPr>
        <w:t>“</w:t>
      </w:r>
      <w:r w:rsidRPr="008B4B57">
        <w:rPr>
          <w:sz w:val="20"/>
          <w:szCs w:val="20"/>
        </w:rPr>
        <w:t>suit</w:t>
      </w:r>
      <w:r w:rsidR="00E64186">
        <w:rPr>
          <w:sz w:val="20"/>
          <w:szCs w:val="20"/>
        </w:rPr>
        <w:t>”</w:t>
      </w:r>
      <w:r w:rsidRPr="008B4B57">
        <w:rPr>
          <w:sz w:val="20"/>
          <w:szCs w:val="20"/>
        </w:rPr>
        <w:t xml:space="preserve"> seeking those damages. However, we will have no duty to defend the insured against any </w:t>
      </w:r>
      <w:r w:rsidR="00E64186" w:rsidRPr="00B72F47">
        <w:rPr>
          <w:sz w:val="20"/>
          <w:szCs w:val="20"/>
        </w:rPr>
        <w:t>“</w:t>
      </w:r>
      <w:r w:rsidRPr="008B4B57">
        <w:rPr>
          <w:sz w:val="20"/>
          <w:szCs w:val="20"/>
        </w:rPr>
        <w:t>suit</w:t>
      </w:r>
      <w:r w:rsidR="00E64186">
        <w:rPr>
          <w:sz w:val="20"/>
          <w:szCs w:val="20"/>
        </w:rPr>
        <w:t>”</w:t>
      </w:r>
      <w:r w:rsidRPr="008B4B57">
        <w:rPr>
          <w:sz w:val="20"/>
          <w:szCs w:val="20"/>
        </w:rPr>
        <w:t xml:space="preserve"> seeking damages for </w:t>
      </w:r>
      <w:r>
        <w:rPr>
          <w:sz w:val="20"/>
          <w:szCs w:val="20"/>
        </w:rPr>
        <w:t>“personal and advertising injury</w:t>
      </w:r>
      <w:r w:rsidRPr="008B4B57">
        <w:rPr>
          <w:sz w:val="20"/>
          <w:szCs w:val="20"/>
        </w:rPr>
        <w:t xml:space="preserve">" to which this insurance does not apply. We may, at our discretion, investigate any </w:t>
      </w:r>
      <w:r w:rsidR="00650051">
        <w:rPr>
          <w:sz w:val="20"/>
          <w:szCs w:val="20"/>
        </w:rPr>
        <w:t xml:space="preserve">offense </w:t>
      </w:r>
      <w:r w:rsidRPr="008B4B57">
        <w:rPr>
          <w:sz w:val="20"/>
          <w:szCs w:val="20"/>
        </w:rPr>
        <w:t xml:space="preserve">and settle any claim or </w:t>
      </w:r>
      <w:r w:rsidR="00E64186" w:rsidRPr="00B72F47">
        <w:rPr>
          <w:sz w:val="20"/>
          <w:szCs w:val="20"/>
        </w:rPr>
        <w:t>“</w:t>
      </w:r>
      <w:r w:rsidRPr="008B4B57">
        <w:rPr>
          <w:sz w:val="20"/>
          <w:szCs w:val="20"/>
        </w:rPr>
        <w:t>suit</w:t>
      </w:r>
      <w:r w:rsidR="00E64186">
        <w:rPr>
          <w:sz w:val="20"/>
          <w:szCs w:val="20"/>
        </w:rPr>
        <w:t>”</w:t>
      </w:r>
      <w:r w:rsidRPr="008B4B57">
        <w:rPr>
          <w:sz w:val="20"/>
          <w:szCs w:val="20"/>
        </w:rPr>
        <w:t xml:space="preserve"> that may result. But: </w:t>
      </w:r>
    </w:p>
    <w:p w14:paraId="68576EF8" w14:textId="7986F726" w:rsidR="008B4B57" w:rsidRPr="008B4B57" w:rsidRDefault="008B4B57" w:rsidP="008B4B57">
      <w:pPr>
        <w:pStyle w:val="ListParagraph"/>
        <w:spacing w:after="160" w:line="259" w:lineRule="auto"/>
        <w:ind w:left="1080" w:hanging="360"/>
        <w:rPr>
          <w:sz w:val="20"/>
          <w:szCs w:val="20"/>
        </w:rPr>
      </w:pPr>
      <w:r w:rsidRPr="008B4B57">
        <w:rPr>
          <w:b/>
          <w:sz w:val="20"/>
          <w:szCs w:val="20"/>
        </w:rPr>
        <w:t>(1)</w:t>
      </w:r>
      <w:r w:rsidRPr="008B4B57">
        <w:rPr>
          <w:b/>
          <w:sz w:val="20"/>
          <w:szCs w:val="20"/>
        </w:rPr>
        <w:tab/>
      </w:r>
      <w:r w:rsidRPr="008B4B57">
        <w:rPr>
          <w:sz w:val="20"/>
          <w:szCs w:val="20"/>
        </w:rPr>
        <w:t xml:space="preserve">The amount we will pay for damages and/or Supplementary Payments for a claim or </w:t>
      </w:r>
      <w:r w:rsidR="00E64186">
        <w:rPr>
          <w:sz w:val="20"/>
          <w:szCs w:val="20"/>
        </w:rPr>
        <w:t>“</w:t>
      </w:r>
      <w:r w:rsidRPr="008B4B57">
        <w:rPr>
          <w:sz w:val="20"/>
          <w:szCs w:val="20"/>
        </w:rPr>
        <w:t>suit</w:t>
      </w:r>
      <w:r w:rsidR="00E64186">
        <w:rPr>
          <w:sz w:val="20"/>
          <w:szCs w:val="20"/>
        </w:rPr>
        <w:t>”</w:t>
      </w:r>
      <w:r w:rsidRPr="008B4B57">
        <w:rPr>
          <w:sz w:val="20"/>
          <w:szCs w:val="20"/>
        </w:rPr>
        <w:t xml:space="preserve"> </w:t>
      </w:r>
      <w:r w:rsidRPr="008B4B57">
        <w:rPr>
          <w:sz w:val="20"/>
          <w:szCs w:val="20"/>
        </w:rPr>
        <w:lastRenderedPageBreak/>
        <w:t xml:space="preserve">caused by, arising out of, or resulting directly or indirectly from a </w:t>
      </w:r>
      <w:r w:rsidR="00E64186">
        <w:rPr>
          <w:sz w:val="20"/>
          <w:szCs w:val="20"/>
        </w:rPr>
        <w:t>“</w:t>
      </w:r>
      <w:r w:rsidRPr="008B4B57">
        <w:rPr>
          <w:sz w:val="20"/>
          <w:szCs w:val="20"/>
        </w:rPr>
        <w:t>wildfire</w:t>
      </w:r>
      <w:r w:rsidR="00E64186">
        <w:rPr>
          <w:sz w:val="20"/>
          <w:szCs w:val="20"/>
        </w:rPr>
        <w:t>”</w:t>
      </w:r>
      <w:r w:rsidRPr="008B4B57">
        <w:rPr>
          <w:sz w:val="20"/>
          <w:szCs w:val="20"/>
        </w:rPr>
        <w:t xml:space="preserve"> is limited as described in Paragraph</w:t>
      </w:r>
      <w:r w:rsidRPr="008B4B57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D.</w:t>
      </w:r>
      <w:r w:rsidRPr="008B4B57">
        <w:rPr>
          <w:sz w:val="20"/>
          <w:szCs w:val="20"/>
        </w:rPr>
        <w:t xml:space="preserve"> of this endorsement and Section </w:t>
      </w:r>
      <w:r w:rsidRPr="008B4B57">
        <w:rPr>
          <w:b/>
          <w:sz w:val="20"/>
          <w:szCs w:val="20"/>
        </w:rPr>
        <w:t>III</w:t>
      </w:r>
      <w:r w:rsidRPr="008B4B57">
        <w:rPr>
          <w:sz w:val="20"/>
          <w:szCs w:val="20"/>
        </w:rPr>
        <w:t xml:space="preserve"> – Limits </w:t>
      </w:r>
      <w:proofErr w:type="gramStart"/>
      <w:r w:rsidRPr="008B4B57">
        <w:rPr>
          <w:sz w:val="20"/>
          <w:szCs w:val="20"/>
        </w:rPr>
        <w:t>Of</w:t>
      </w:r>
      <w:proofErr w:type="gramEnd"/>
      <w:r w:rsidRPr="008B4B57">
        <w:rPr>
          <w:sz w:val="20"/>
          <w:szCs w:val="20"/>
        </w:rPr>
        <w:t xml:space="preserve"> Insurance of the Commercial General Liability Coverage Form; and </w:t>
      </w:r>
    </w:p>
    <w:p w14:paraId="7D490CD0" w14:textId="7E45CF25" w:rsidR="008B4B57" w:rsidRPr="008B4B57" w:rsidRDefault="008B4B57" w:rsidP="008B4B57">
      <w:pPr>
        <w:pStyle w:val="ListParagraph"/>
        <w:spacing w:after="160" w:line="259" w:lineRule="auto"/>
        <w:ind w:left="1080" w:hanging="360"/>
        <w:rPr>
          <w:sz w:val="20"/>
          <w:szCs w:val="20"/>
        </w:rPr>
      </w:pPr>
      <w:r w:rsidRPr="008B4B57">
        <w:rPr>
          <w:b/>
          <w:sz w:val="20"/>
          <w:szCs w:val="20"/>
        </w:rPr>
        <w:t>(2)</w:t>
      </w:r>
      <w:r w:rsidRPr="008B4B57">
        <w:rPr>
          <w:b/>
          <w:sz w:val="20"/>
          <w:szCs w:val="20"/>
        </w:rPr>
        <w:tab/>
      </w:r>
      <w:r w:rsidRPr="008B4B57">
        <w:rPr>
          <w:sz w:val="20"/>
          <w:szCs w:val="20"/>
        </w:rPr>
        <w:t xml:space="preserve">Our right and duty to defend ends when we have used up the applicable limit of insurance in the payment of judgments, settlements and/or Supplementary Payments for a claim or </w:t>
      </w:r>
      <w:r w:rsidR="00E64186">
        <w:rPr>
          <w:sz w:val="20"/>
          <w:szCs w:val="20"/>
        </w:rPr>
        <w:t>“</w:t>
      </w:r>
      <w:r w:rsidRPr="008B4B57">
        <w:rPr>
          <w:sz w:val="20"/>
          <w:szCs w:val="20"/>
        </w:rPr>
        <w:t>suit</w:t>
      </w:r>
      <w:r w:rsidR="00E64186">
        <w:rPr>
          <w:sz w:val="20"/>
          <w:szCs w:val="20"/>
        </w:rPr>
        <w:t>”</w:t>
      </w:r>
      <w:r w:rsidRPr="008B4B57">
        <w:rPr>
          <w:sz w:val="20"/>
          <w:szCs w:val="20"/>
        </w:rPr>
        <w:t xml:space="preserve"> caused by, arising out of, or resulting directly or indirectly from a </w:t>
      </w:r>
      <w:r w:rsidR="00E64186">
        <w:rPr>
          <w:sz w:val="20"/>
          <w:szCs w:val="20"/>
        </w:rPr>
        <w:t>“</w:t>
      </w:r>
      <w:r w:rsidRPr="008B4B57">
        <w:rPr>
          <w:sz w:val="20"/>
          <w:szCs w:val="20"/>
        </w:rPr>
        <w:t>wildfire</w:t>
      </w:r>
      <w:r w:rsidR="00E64186">
        <w:rPr>
          <w:sz w:val="20"/>
          <w:szCs w:val="20"/>
        </w:rPr>
        <w:t>”</w:t>
      </w:r>
      <w:r w:rsidRPr="008B4B57">
        <w:rPr>
          <w:sz w:val="20"/>
          <w:szCs w:val="20"/>
        </w:rPr>
        <w:t xml:space="preserve"> under Coverages </w:t>
      </w:r>
      <w:r w:rsidRPr="008B4B57">
        <w:rPr>
          <w:b/>
          <w:sz w:val="20"/>
          <w:szCs w:val="20"/>
        </w:rPr>
        <w:t>A</w:t>
      </w:r>
      <w:r w:rsidRPr="008B4B57">
        <w:rPr>
          <w:sz w:val="20"/>
          <w:szCs w:val="20"/>
        </w:rPr>
        <w:t xml:space="preserve"> or </w:t>
      </w:r>
      <w:r w:rsidRPr="008B4B57">
        <w:rPr>
          <w:b/>
          <w:sz w:val="20"/>
          <w:szCs w:val="20"/>
        </w:rPr>
        <w:t>B</w:t>
      </w:r>
      <w:r w:rsidRPr="008B4B57">
        <w:rPr>
          <w:sz w:val="20"/>
          <w:szCs w:val="20"/>
        </w:rPr>
        <w:t xml:space="preserve"> or medical expenses under Coverage </w:t>
      </w:r>
      <w:r w:rsidRPr="008B4B57">
        <w:rPr>
          <w:b/>
          <w:sz w:val="20"/>
          <w:szCs w:val="20"/>
        </w:rPr>
        <w:t>C.</w:t>
      </w:r>
    </w:p>
    <w:p w14:paraId="767D76E7" w14:textId="77777777" w:rsidR="008B4B57" w:rsidRPr="008B4B57" w:rsidRDefault="008B4B57" w:rsidP="008B4B57">
      <w:pPr>
        <w:pStyle w:val="ListParagraph"/>
        <w:spacing w:after="160" w:line="259" w:lineRule="auto"/>
        <w:ind w:left="720" w:firstLine="0"/>
        <w:rPr>
          <w:sz w:val="20"/>
          <w:szCs w:val="20"/>
        </w:rPr>
      </w:pPr>
      <w:r w:rsidRPr="008B4B57">
        <w:rPr>
          <w:sz w:val="20"/>
          <w:szCs w:val="20"/>
        </w:rPr>
        <w:t xml:space="preserve">No other obligation or liability to pay sums or perform acts or services is covered unless explicitly provided for under Supplementary Payments – Coverages </w:t>
      </w:r>
      <w:r w:rsidRPr="008B4B57">
        <w:rPr>
          <w:b/>
          <w:sz w:val="20"/>
          <w:szCs w:val="20"/>
        </w:rPr>
        <w:t>A</w:t>
      </w:r>
      <w:r w:rsidRPr="008B4B57">
        <w:rPr>
          <w:sz w:val="20"/>
          <w:szCs w:val="20"/>
        </w:rPr>
        <w:t xml:space="preserve"> and </w:t>
      </w:r>
      <w:r w:rsidRPr="008B4B57">
        <w:rPr>
          <w:b/>
          <w:sz w:val="20"/>
          <w:szCs w:val="20"/>
        </w:rPr>
        <w:t>B.</w:t>
      </w:r>
      <w:r w:rsidRPr="008B4B57">
        <w:rPr>
          <w:sz w:val="20"/>
          <w:szCs w:val="20"/>
        </w:rPr>
        <w:t xml:space="preserve"> </w:t>
      </w:r>
    </w:p>
    <w:p w14:paraId="157C2E12" w14:textId="5E342980" w:rsidR="008B4B57" w:rsidRPr="00CB36A5" w:rsidRDefault="008B4B57" w:rsidP="008B4B57">
      <w:pPr>
        <w:pStyle w:val="ListParagraph"/>
        <w:ind w:left="360" w:firstLine="0"/>
        <w:jc w:val="both"/>
        <w:rPr>
          <w:sz w:val="20"/>
          <w:szCs w:val="20"/>
        </w:rPr>
      </w:pPr>
    </w:p>
    <w:p w14:paraId="296AB466" w14:textId="76B20316" w:rsidR="00BB05AD" w:rsidRDefault="00AB6374" w:rsidP="00A94D15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For the purposes of this endorsement, </w:t>
      </w:r>
      <w:r w:rsidR="00A94D15" w:rsidRPr="00A94D15">
        <w:rPr>
          <w:b/>
          <w:bCs/>
          <w:sz w:val="20"/>
          <w:szCs w:val="20"/>
        </w:rPr>
        <w:t xml:space="preserve">SECTION I – COVERAGES, SUPPLEMENTARY PAYMENTS </w:t>
      </w:r>
      <w:r w:rsidR="00F546A3">
        <w:rPr>
          <w:b/>
          <w:bCs/>
          <w:sz w:val="20"/>
          <w:szCs w:val="20"/>
        </w:rPr>
        <w:t xml:space="preserve">– COVERAGES A AND B </w:t>
      </w:r>
      <w:r w:rsidR="00A94D15">
        <w:rPr>
          <w:sz w:val="20"/>
          <w:szCs w:val="20"/>
        </w:rPr>
        <w:t>is amended as follows:</w:t>
      </w:r>
    </w:p>
    <w:p w14:paraId="1834986D" w14:textId="3EEB0351" w:rsidR="00A94D15" w:rsidRDefault="00A94D15" w:rsidP="00A94D15">
      <w:pPr>
        <w:pStyle w:val="ListParagraph"/>
        <w:numPr>
          <w:ilvl w:val="0"/>
          <w:numId w:val="15"/>
        </w:numPr>
        <w:jc w:val="both"/>
        <w:rPr>
          <w:sz w:val="20"/>
          <w:szCs w:val="20"/>
        </w:rPr>
      </w:pPr>
      <w:r>
        <w:rPr>
          <w:sz w:val="20"/>
          <w:szCs w:val="20"/>
        </w:rPr>
        <w:t>The last</w:t>
      </w:r>
      <w:r w:rsidR="006A04F8">
        <w:rPr>
          <w:sz w:val="20"/>
          <w:szCs w:val="20"/>
        </w:rPr>
        <w:t xml:space="preserve"> sentence</w:t>
      </w:r>
      <w:r>
        <w:rPr>
          <w:sz w:val="20"/>
          <w:szCs w:val="20"/>
        </w:rPr>
        <w:t xml:space="preserve"> of Paragraph </w:t>
      </w:r>
      <w:r w:rsidRPr="006A04F8">
        <w:rPr>
          <w:b/>
          <w:bCs/>
          <w:sz w:val="20"/>
          <w:szCs w:val="20"/>
        </w:rPr>
        <w:t>1.</w:t>
      </w:r>
      <w:r>
        <w:rPr>
          <w:sz w:val="20"/>
          <w:szCs w:val="20"/>
        </w:rPr>
        <w:t xml:space="preserve"> is deleted and replaced with</w:t>
      </w:r>
      <w:r w:rsidR="00A20799">
        <w:rPr>
          <w:sz w:val="20"/>
          <w:szCs w:val="20"/>
        </w:rPr>
        <w:t xml:space="preserve"> the following</w:t>
      </w:r>
      <w:r>
        <w:rPr>
          <w:sz w:val="20"/>
          <w:szCs w:val="20"/>
        </w:rPr>
        <w:t>:</w:t>
      </w:r>
    </w:p>
    <w:p w14:paraId="32D02368" w14:textId="0D597A2F" w:rsidR="00A94D15" w:rsidRPr="00A94D15" w:rsidRDefault="003D7CD1" w:rsidP="00A94D15">
      <w:pPr>
        <w:pStyle w:val="ListParagraph"/>
        <w:ind w:left="720" w:firstLine="0"/>
        <w:jc w:val="both"/>
        <w:rPr>
          <w:sz w:val="20"/>
          <w:szCs w:val="20"/>
        </w:rPr>
      </w:pPr>
      <w:r>
        <w:rPr>
          <w:sz w:val="20"/>
          <w:szCs w:val="20"/>
        </w:rPr>
        <w:t>These payments shall reduce and are not in addition to the limits of insurance</w:t>
      </w:r>
      <w:r w:rsidR="00A94D15">
        <w:rPr>
          <w:sz w:val="20"/>
          <w:szCs w:val="20"/>
        </w:rPr>
        <w:t>.</w:t>
      </w:r>
    </w:p>
    <w:p w14:paraId="7D9787A4" w14:textId="77777777" w:rsidR="00BB05AD" w:rsidRPr="0090530B" w:rsidRDefault="00BB05AD" w:rsidP="00BB05AD">
      <w:pPr>
        <w:jc w:val="both"/>
        <w:rPr>
          <w:rFonts w:ascii="Arial" w:hAnsi="Arial" w:cs="Arial"/>
          <w:sz w:val="20"/>
          <w:szCs w:val="20"/>
        </w:rPr>
      </w:pPr>
    </w:p>
    <w:p w14:paraId="05FA9B9D" w14:textId="381F8372" w:rsidR="00614D52" w:rsidRDefault="00AB6374" w:rsidP="00932D04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For the purposes of this endorsement, </w:t>
      </w:r>
      <w:r w:rsidR="00F546A3" w:rsidRPr="00932D04">
        <w:rPr>
          <w:b/>
          <w:bCs/>
          <w:sz w:val="20"/>
          <w:szCs w:val="20"/>
        </w:rPr>
        <w:t>SECTION III – LIMITS OF INSURANCE</w:t>
      </w:r>
      <w:r w:rsidR="00F546A3">
        <w:rPr>
          <w:sz w:val="20"/>
          <w:szCs w:val="20"/>
        </w:rPr>
        <w:t xml:space="preserve"> is amended as follows:</w:t>
      </w:r>
    </w:p>
    <w:p w14:paraId="4570A6B4" w14:textId="63BA904A" w:rsidR="00F546A3" w:rsidRDefault="00F546A3" w:rsidP="00932D04">
      <w:pPr>
        <w:pStyle w:val="ListParagraph"/>
        <w:numPr>
          <w:ilvl w:val="0"/>
          <w:numId w:val="16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Paragraph </w:t>
      </w:r>
      <w:r w:rsidRPr="00932D04">
        <w:rPr>
          <w:b/>
          <w:bCs/>
          <w:sz w:val="20"/>
          <w:szCs w:val="20"/>
        </w:rPr>
        <w:t>2.</w:t>
      </w:r>
      <w:r>
        <w:rPr>
          <w:sz w:val="20"/>
          <w:szCs w:val="20"/>
        </w:rPr>
        <w:t xml:space="preserve"> is deleted and replaced with the following:</w:t>
      </w:r>
    </w:p>
    <w:p w14:paraId="0F84A66B" w14:textId="68A4939C" w:rsidR="00F546A3" w:rsidRDefault="00F546A3" w:rsidP="00932D04">
      <w:pPr>
        <w:pStyle w:val="ListParagraph"/>
        <w:numPr>
          <w:ilvl w:val="0"/>
          <w:numId w:val="16"/>
        </w:numPr>
        <w:ind w:left="1080"/>
        <w:jc w:val="both"/>
        <w:rPr>
          <w:sz w:val="20"/>
          <w:szCs w:val="20"/>
        </w:rPr>
      </w:pPr>
      <w:r>
        <w:rPr>
          <w:sz w:val="20"/>
          <w:szCs w:val="20"/>
        </w:rPr>
        <w:t>The General Aggregate Limit is the most we will pay for the sum of:</w:t>
      </w:r>
    </w:p>
    <w:p w14:paraId="191FA69F" w14:textId="751876B4" w:rsidR="00F546A3" w:rsidRDefault="00F546A3" w:rsidP="00932D04">
      <w:pPr>
        <w:pStyle w:val="ListParagraph"/>
        <w:numPr>
          <w:ilvl w:val="1"/>
          <w:numId w:val="16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Medical Expenses under Coverage </w:t>
      </w:r>
      <w:proofErr w:type="gramStart"/>
      <w:r w:rsidRPr="00932D04">
        <w:rPr>
          <w:b/>
          <w:bCs/>
          <w:sz w:val="20"/>
          <w:szCs w:val="20"/>
        </w:rPr>
        <w:t>C</w:t>
      </w:r>
      <w:r>
        <w:rPr>
          <w:sz w:val="20"/>
          <w:szCs w:val="20"/>
        </w:rPr>
        <w:t>;</w:t>
      </w:r>
      <w:proofErr w:type="gramEnd"/>
    </w:p>
    <w:p w14:paraId="6CAA8550" w14:textId="0B98483C" w:rsidR="00F546A3" w:rsidRDefault="00F546A3" w:rsidP="00932D04">
      <w:pPr>
        <w:pStyle w:val="ListParagraph"/>
        <w:numPr>
          <w:ilvl w:val="1"/>
          <w:numId w:val="16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Damages under Coverage </w:t>
      </w:r>
      <w:r w:rsidRPr="00932D04">
        <w:rPr>
          <w:b/>
          <w:bCs/>
          <w:sz w:val="20"/>
          <w:szCs w:val="20"/>
        </w:rPr>
        <w:t>A</w:t>
      </w:r>
      <w:r>
        <w:rPr>
          <w:sz w:val="20"/>
          <w:szCs w:val="20"/>
        </w:rPr>
        <w:t xml:space="preserve"> except damages because of </w:t>
      </w:r>
      <w:r w:rsidR="00E64186">
        <w:rPr>
          <w:sz w:val="20"/>
          <w:szCs w:val="20"/>
        </w:rPr>
        <w:t>“</w:t>
      </w:r>
      <w:r>
        <w:rPr>
          <w:sz w:val="20"/>
          <w:szCs w:val="20"/>
        </w:rPr>
        <w:t>bodily injury</w:t>
      </w:r>
      <w:r w:rsidR="00E64186">
        <w:rPr>
          <w:sz w:val="20"/>
          <w:szCs w:val="20"/>
        </w:rPr>
        <w:t>”</w:t>
      </w:r>
      <w:r>
        <w:rPr>
          <w:sz w:val="20"/>
          <w:szCs w:val="20"/>
        </w:rPr>
        <w:t xml:space="preserve"> or </w:t>
      </w:r>
      <w:r w:rsidR="00E64186">
        <w:rPr>
          <w:sz w:val="20"/>
          <w:szCs w:val="20"/>
        </w:rPr>
        <w:t>“</w:t>
      </w:r>
      <w:r>
        <w:rPr>
          <w:sz w:val="20"/>
          <w:szCs w:val="20"/>
        </w:rPr>
        <w:t>property damage</w:t>
      </w:r>
      <w:r w:rsidR="00E64186">
        <w:rPr>
          <w:sz w:val="20"/>
          <w:szCs w:val="20"/>
        </w:rPr>
        <w:t>”</w:t>
      </w:r>
      <w:r>
        <w:rPr>
          <w:sz w:val="20"/>
          <w:szCs w:val="20"/>
        </w:rPr>
        <w:t xml:space="preserve"> included in the </w:t>
      </w:r>
      <w:r w:rsidR="00E64186">
        <w:rPr>
          <w:sz w:val="20"/>
          <w:szCs w:val="20"/>
        </w:rPr>
        <w:t>“</w:t>
      </w:r>
      <w:r>
        <w:rPr>
          <w:sz w:val="20"/>
          <w:szCs w:val="20"/>
        </w:rPr>
        <w:t>products-completed operations hazard</w:t>
      </w:r>
      <w:proofErr w:type="gramStart"/>
      <w:r w:rsidR="00E64186">
        <w:rPr>
          <w:sz w:val="20"/>
          <w:szCs w:val="20"/>
        </w:rPr>
        <w:t>”</w:t>
      </w:r>
      <w:r>
        <w:rPr>
          <w:sz w:val="20"/>
          <w:szCs w:val="20"/>
        </w:rPr>
        <w:t>;</w:t>
      </w:r>
      <w:proofErr w:type="gramEnd"/>
    </w:p>
    <w:p w14:paraId="1B556AAA" w14:textId="16AB526B" w:rsidR="00F546A3" w:rsidRDefault="00F546A3" w:rsidP="00932D04">
      <w:pPr>
        <w:pStyle w:val="ListParagraph"/>
        <w:numPr>
          <w:ilvl w:val="1"/>
          <w:numId w:val="16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Damages under Coverage </w:t>
      </w:r>
      <w:r w:rsidRPr="003E7A5D">
        <w:rPr>
          <w:b/>
          <w:bCs/>
          <w:sz w:val="20"/>
          <w:szCs w:val="20"/>
        </w:rPr>
        <w:t>B</w:t>
      </w:r>
      <w:r w:rsidR="0011306E">
        <w:rPr>
          <w:sz w:val="20"/>
          <w:szCs w:val="20"/>
        </w:rPr>
        <w:t>; and</w:t>
      </w:r>
    </w:p>
    <w:p w14:paraId="32232C1A" w14:textId="38C7DDD8" w:rsidR="0011306E" w:rsidRDefault="00B56229" w:rsidP="00CE7E16">
      <w:pPr>
        <w:pStyle w:val="ListParagraph"/>
        <w:numPr>
          <w:ilvl w:val="1"/>
          <w:numId w:val="16"/>
        </w:num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Supplementary</w:t>
      </w:r>
      <w:r w:rsidR="0011306E">
        <w:rPr>
          <w:sz w:val="20"/>
          <w:szCs w:val="20"/>
        </w:rPr>
        <w:t xml:space="preserve"> </w:t>
      </w:r>
      <w:r w:rsidR="00CE7E16">
        <w:rPr>
          <w:sz w:val="20"/>
          <w:szCs w:val="20"/>
        </w:rPr>
        <w:t>P</w:t>
      </w:r>
      <w:r w:rsidR="0011306E">
        <w:rPr>
          <w:sz w:val="20"/>
          <w:szCs w:val="20"/>
        </w:rPr>
        <w:t>ayments for</w:t>
      </w:r>
      <w:r>
        <w:rPr>
          <w:sz w:val="20"/>
          <w:szCs w:val="20"/>
        </w:rPr>
        <w:t xml:space="preserve"> a claim or </w:t>
      </w:r>
      <w:r w:rsidR="00E64186">
        <w:rPr>
          <w:sz w:val="20"/>
          <w:szCs w:val="20"/>
        </w:rPr>
        <w:t>“</w:t>
      </w:r>
      <w:r>
        <w:rPr>
          <w:sz w:val="20"/>
          <w:szCs w:val="20"/>
        </w:rPr>
        <w:t>suit</w:t>
      </w:r>
      <w:r w:rsidR="00E64186">
        <w:rPr>
          <w:sz w:val="20"/>
          <w:szCs w:val="20"/>
        </w:rPr>
        <w:t>”</w:t>
      </w:r>
      <w:r>
        <w:rPr>
          <w:sz w:val="20"/>
          <w:szCs w:val="20"/>
        </w:rPr>
        <w:t xml:space="preserve"> caused by, arising out of, or resulting directly or indirectly from a</w:t>
      </w:r>
      <w:r w:rsidR="0011306E">
        <w:rPr>
          <w:sz w:val="20"/>
          <w:szCs w:val="20"/>
        </w:rPr>
        <w:t xml:space="preserve"> </w:t>
      </w:r>
      <w:r w:rsidR="00E64186">
        <w:rPr>
          <w:sz w:val="20"/>
          <w:szCs w:val="20"/>
        </w:rPr>
        <w:t>“</w:t>
      </w:r>
      <w:r w:rsidR="0011306E">
        <w:rPr>
          <w:sz w:val="20"/>
          <w:szCs w:val="20"/>
        </w:rPr>
        <w:t>wildfire</w:t>
      </w:r>
      <w:r w:rsidR="00E64186">
        <w:rPr>
          <w:sz w:val="20"/>
          <w:szCs w:val="20"/>
        </w:rPr>
        <w:t>”</w:t>
      </w:r>
      <w:r w:rsidR="0011306E">
        <w:rPr>
          <w:sz w:val="20"/>
          <w:szCs w:val="20"/>
        </w:rPr>
        <w:t>.</w:t>
      </w:r>
    </w:p>
    <w:p w14:paraId="6C462E6B" w14:textId="43AB1350" w:rsidR="008B4B57" w:rsidRPr="008B4B57" w:rsidRDefault="008B4B57" w:rsidP="008B4B57">
      <w:pPr>
        <w:pStyle w:val="ListParagraph"/>
        <w:numPr>
          <w:ilvl w:val="0"/>
          <w:numId w:val="15"/>
        </w:numPr>
        <w:jc w:val="both"/>
        <w:rPr>
          <w:sz w:val="20"/>
          <w:szCs w:val="20"/>
        </w:rPr>
      </w:pPr>
      <w:r w:rsidRPr="008B4B57">
        <w:rPr>
          <w:sz w:val="20"/>
          <w:szCs w:val="20"/>
        </w:rPr>
        <w:t xml:space="preserve">Paragraph </w:t>
      </w:r>
      <w:r w:rsidRPr="008B4B57">
        <w:rPr>
          <w:b/>
          <w:bCs/>
          <w:sz w:val="20"/>
          <w:szCs w:val="20"/>
        </w:rPr>
        <w:t>4.</w:t>
      </w:r>
      <w:r w:rsidRPr="008B4B57">
        <w:rPr>
          <w:sz w:val="20"/>
          <w:szCs w:val="20"/>
        </w:rPr>
        <w:t xml:space="preserve"> is deleted and replaced with the following:</w:t>
      </w:r>
    </w:p>
    <w:p w14:paraId="6E1C567B" w14:textId="12F73A36" w:rsidR="008B4B57" w:rsidRPr="008B4B57" w:rsidRDefault="008B4B57" w:rsidP="00AA72D8">
      <w:pPr>
        <w:pStyle w:val="ListParagraph"/>
        <w:tabs>
          <w:tab w:val="left" w:pos="1080"/>
        </w:tabs>
        <w:spacing w:after="120"/>
        <w:ind w:left="1080" w:hanging="360"/>
        <w:jc w:val="both"/>
        <w:rPr>
          <w:sz w:val="20"/>
          <w:szCs w:val="20"/>
        </w:rPr>
      </w:pPr>
      <w:r w:rsidRPr="00AA72D8">
        <w:rPr>
          <w:b/>
          <w:bCs/>
          <w:sz w:val="20"/>
          <w:szCs w:val="20"/>
        </w:rPr>
        <w:t>4.</w:t>
      </w:r>
      <w:r>
        <w:rPr>
          <w:sz w:val="20"/>
          <w:szCs w:val="20"/>
        </w:rPr>
        <w:tab/>
        <w:t xml:space="preserve">Subject to Paragraph </w:t>
      </w:r>
      <w:r w:rsidRPr="008B4B57">
        <w:rPr>
          <w:b/>
          <w:bCs/>
          <w:sz w:val="20"/>
          <w:szCs w:val="20"/>
        </w:rPr>
        <w:t>2.</w:t>
      </w:r>
      <w:r>
        <w:rPr>
          <w:sz w:val="20"/>
          <w:szCs w:val="20"/>
        </w:rPr>
        <w:t xml:space="preserve"> above, the Personal </w:t>
      </w:r>
      <w:proofErr w:type="gramStart"/>
      <w:r>
        <w:rPr>
          <w:sz w:val="20"/>
          <w:szCs w:val="20"/>
        </w:rPr>
        <w:t>And</w:t>
      </w:r>
      <w:proofErr w:type="gramEnd"/>
      <w:r>
        <w:rPr>
          <w:sz w:val="20"/>
          <w:szCs w:val="20"/>
        </w:rPr>
        <w:t xml:space="preserve"> Advertising Injury Limit is the most we will pay under Coverage </w:t>
      </w:r>
      <w:r w:rsidRPr="008B4B57">
        <w:rPr>
          <w:b/>
          <w:bCs/>
          <w:sz w:val="20"/>
          <w:szCs w:val="20"/>
        </w:rPr>
        <w:t>B</w:t>
      </w:r>
      <w:r>
        <w:rPr>
          <w:sz w:val="20"/>
          <w:szCs w:val="20"/>
        </w:rPr>
        <w:t xml:space="preserve"> for the sum of all damages </w:t>
      </w:r>
      <w:r w:rsidRPr="008B4B57">
        <w:rPr>
          <w:sz w:val="20"/>
          <w:szCs w:val="20"/>
        </w:rPr>
        <w:t xml:space="preserve">and/or Supplementary Payments for a claim or </w:t>
      </w:r>
      <w:r w:rsidR="00E64186">
        <w:rPr>
          <w:sz w:val="20"/>
          <w:szCs w:val="20"/>
        </w:rPr>
        <w:t>“</w:t>
      </w:r>
      <w:r w:rsidRPr="008B4B57">
        <w:rPr>
          <w:sz w:val="20"/>
          <w:szCs w:val="20"/>
        </w:rPr>
        <w:t>suit</w:t>
      </w:r>
      <w:r w:rsidR="00E64186">
        <w:rPr>
          <w:sz w:val="20"/>
          <w:szCs w:val="20"/>
        </w:rPr>
        <w:t>”</w:t>
      </w:r>
      <w:r w:rsidRPr="008B4B57">
        <w:rPr>
          <w:sz w:val="20"/>
          <w:szCs w:val="20"/>
        </w:rPr>
        <w:t xml:space="preserve"> caused by, arising out of, or resulting directly or indirectly from a </w:t>
      </w:r>
      <w:r w:rsidR="00E64186">
        <w:rPr>
          <w:sz w:val="20"/>
          <w:szCs w:val="20"/>
        </w:rPr>
        <w:t>“</w:t>
      </w:r>
      <w:r w:rsidRPr="008B4B57">
        <w:rPr>
          <w:sz w:val="20"/>
          <w:szCs w:val="20"/>
        </w:rPr>
        <w:t>wildfire</w:t>
      </w:r>
      <w:r w:rsidR="00E64186">
        <w:rPr>
          <w:sz w:val="20"/>
          <w:szCs w:val="20"/>
        </w:rPr>
        <w:t>”</w:t>
      </w:r>
      <w:r>
        <w:rPr>
          <w:sz w:val="20"/>
          <w:szCs w:val="20"/>
        </w:rPr>
        <w:t xml:space="preserve"> because of all </w:t>
      </w:r>
      <w:r w:rsidR="00E64186">
        <w:rPr>
          <w:sz w:val="20"/>
          <w:szCs w:val="20"/>
        </w:rPr>
        <w:t>“</w:t>
      </w:r>
      <w:r>
        <w:rPr>
          <w:sz w:val="20"/>
          <w:szCs w:val="20"/>
        </w:rPr>
        <w:t>personal and advertising injury</w:t>
      </w:r>
      <w:r w:rsidR="00E64186">
        <w:rPr>
          <w:sz w:val="20"/>
          <w:szCs w:val="20"/>
        </w:rPr>
        <w:t>”</w:t>
      </w:r>
      <w:r>
        <w:rPr>
          <w:sz w:val="20"/>
          <w:szCs w:val="20"/>
        </w:rPr>
        <w:t xml:space="preserve"> sustained by any one person or organization.</w:t>
      </w:r>
    </w:p>
    <w:p w14:paraId="7B84DC85" w14:textId="4244C409" w:rsidR="00F546A3" w:rsidRDefault="008B4B57" w:rsidP="00932D04">
      <w:pPr>
        <w:spacing w:before="70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</w:t>
      </w:r>
      <w:r w:rsidR="0011306E" w:rsidRPr="00932D04">
        <w:rPr>
          <w:rFonts w:ascii="Arial" w:hAnsi="Arial" w:cs="Arial"/>
          <w:b/>
          <w:bCs/>
          <w:sz w:val="20"/>
          <w:szCs w:val="20"/>
        </w:rPr>
        <w:t>.</w:t>
      </w:r>
      <w:r w:rsidR="0011306E" w:rsidRPr="0011306E">
        <w:rPr>
          <w:rFonts w:ascii="Arial" w:hAnsi="Arial" w:cs="Arial"/>
          <w:sz w:val="20"/>
          <w:szCs w:val="20"/>
        </w:rPr>
        <w:tab/>
      </w:r>
      <w:r w:rsidR="0011306E">
        <w:rPr>
          <w:rFonts w:ascii="Arial" w:hAnsi="Arial" w:cs="Arial"/>
          <w:sz w:val="20"/>
          <w:szCs w:val="20"/>
        </w:rPr>
        <w:t xml:space="preserve">Paragraph </w:t>
      </w:r>
      <w:r w:rsidR="0011306E" w:rsidRPr="00932D04">
        <w:rPr>
          <w:rFonts w:ascii="Arial" w:hAnsi="Arial" w:cs="Arial"/>
          <w:b/>
          <w:bCs/>
          <w:sz w:val="20"/>
          <w:szCs w:val="20"/>
        </w:rPr>
        <w:t>5.</w:t>
      </w:r>
      <w:r w:rsidR="0011306E">
        <w:rPr>
          <w:rFonts w:ascii="Arial" w:hAnsi="Arial" w:cs="Arial"/>
          <w:sz w:val="20"/>
          <w:szCs w:val="20"/>
        </w:rPr>
        <w:t xml:space="preserve"> </w:t>
      </w:r>
      <w:r w:rsidR="00CE7E16">
        <w:rPr>
          <w:rFonts w:ascii="Arial" w:hAnsi="Arial" w:cs="Arial"/>
          <w:sz w:val="20"/>
          <w:szCs w:val="20"/>
        </w:rPr>
        <w:t>i</w:t>
      </w:r>
      <w:r w:rsidR="0011306E">
        <w:rPr>
          <w:rFonts w:ascii="Arial" w:hAnsi="Arial" w:cs="Arial"/>
          <w:sz w:val="20"/>
          <w:szCs w:val="20"/>
        </w:rPr>
        <w:t>s deleted and replaced with the following:</w:t>
      </w:r>
    </w:p>
    <w:p w14:paraId="72FB713E" w14:textId="656EA905" w:rsidR="0011306E" w:rsidRDefault="0011306E" w:rsidP="00932D04">
      <w:pPr>
        <w:tabs>
          <w:tab w:val="left" w:pos="1080"/>
        </w:tabs>
        <w:spacing w:before="70"/>
        <w:ind w:left="1080" w:hanging="360"/>
        <w:jc w:val="both"/>
        <w:rPr>
          <w:rFonts w:ascii="Arial" w:hAnsi="Arial" w:cs="Arial"/>
          <w:sz w:val="20"/>
          <w:szCs w:val="20"/>
        </w:rPr>
      </w:pPr>
      <w:r w:rsidRPr="00932D04">
        <w:rPr>
          <w:rFonts w:ascii="Arial" w:hAnsi="Arial" w:cs="Arial"/>
          <w:b/>
          <w:bCs/>
          <w:sz w:val="20"/>
          <w:szCs w:val="20"/>
        </w:rPr>
        <w:t>5.</w:t>
      </w:r>
      <w:r>
        <w:rPr>
          <w:rFonts w:ascii="Arial" w:hAnsi="Arial" w:cs="Arial"/>
          <w:sz w:val="20"/>
          <w:szCs w:val="20"/>
        </w:rPr>
        <w:tab/>
        <w:t xml:space="preserve">Subject to Paragraph </w:t>
      </w:r>
      <w:r w:rsidRPr="00932D04">
        <w:rPr>
          <w:rFonts w:ascii="Arial" w:hAnsi="Arial" w:cs="Arial"/>
          <w:b/>
          <w:bCs/>
          <w:sz w:val="20"/>
          <w:szCs w:val="20"/>
        </w:rPr>
        <w:t>2.</w:t>
      </w:r>
      <w:r>
        <w:rPr>
          <w:rFonts w:ascii="Arial" w:hAnsi="Arial" w:cs="Arial"/>
          <w:sz w:val="20"/>
          <w:szCs w:val="20"/>
        </w:rPr>
        <w:t xml:space="preserve"> or </w:t>
      </w:r>
      <w:r w:rsidRPr="00932D04">
        <w:rPr>
          <w:rFonts w:ascii="Arial" w:hAnsi="Arial" w:cs="Arial"/>
          <w:b/>
          <w:bCs/>
          <w:sz w:val="20"/>
          <w:szCs w:val="20"/>
        </w:rPr>
        <w:t>3.</w:t>
      </w:r>
      <w:r>
        <w:rPr>
          <w:rFonts w:ascii="Arial" w:hAnsi="Arial" w:cs="Arial"/>
          <w:sz w:val="20"/>
          <w:szCs w:val="20"/>
        </w:rPr>
        <w:t xml:space="preserve"> above, whichever applies, the Each Occurrence Limit is the most we will pay for the sum of:</w:t>
      </w:r>
    </w:p>
    <w:p w14:paraId="6573A44C" w14:textId="5E632E1A" w:rsidR="0011306E" w:rsidRDefault="0011306E" w:rsidP="00932D04">
      <w:pPr>
        <w:tabs>
          <w:tab w:val="left" w:pos="1080"/>
        </w:tabs>
        <w:spacing w:before="70"/>
        <w:ind w:left="1080"/>
        <w:jc w:val="both"/>
        <w:rPr>
          <w:rFonts w:ascii="Arial" w:hAnsi="Arial" w:cs="Arial"/>
          <w:sz w:val="20"/>
          <w:szCs w:val="20"/>
        </w:rPr>
      </w:pPr>
      <w:r w:rsidRPr="00932D04">
        <w:rPr>
          <w:rFonts w:ascii="Arial" w:hAnsi="Arial" w:cs="Arial"/>
          <w:b/>
          <w:bCs/>
          <w:sz w:val="20"/>
          <w:szCs w:val="20"/>
        </w:rPr>
        <w:t>a.</w:t>
      </w:r>
      <w:r>
        <w:rPr>
          <w:rFonts w:ascii="Arial" w:hAnsi="Arial" w:cs="Arial"/>
          <w:sz w:val="20"/>
          <w:szCs w:val="20"/>
        </w:rPr>
        <w:tab/>
        <w:t xml:space="preserve">Damages under Coverage </w:t>
      </w:r>
      <w:proofErr w:type="gramStart"/>
      <w:r w:rsidRPr="00932D04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;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</w:p>
    <w:p w14:paraId="18024DA7" w14:textId="016AAFBC" w:rsidR="0011306E" w:rsidRDefault="0011306E" w:rsidP="00932D04">
      <w:pPr>
        <w:tabs>
          <w:tab w:val="left" w:pos="1080"/>
        </w:tabs>
        <w:spacing w:before="70"/>
        <w:ind w:left="1080"/>
        <w:jc w:val="both"/>
        <w:rPr>
          <w:rFonts w:ascii="Arial" w:hAnsi="Arial" w:cs="Arial"/>
          <w:sz w:val="20"/>
          <w:szCs w:val="20"/>
        </w:rPr>
      </w:pPr>
      <w:r w:rsidRPr="00932D04">
        <w:rPr>
          <w:rFonts w:ascii="Arial" w:hAnsi="Arial" w:cs="Arial"/>
          <w:b/>
          <w:bCs/>
          <w:sz w:val="20"/>
          <w:szCs w:val="20"/>
        </w:rPr>
        <w:t>b.</w:t>
      </w:r>
      <w:r>
        <w:rPr>
          <w:rFonts w:ascii="Arial" w:hAnsi="Arial" w:cs="Arial"/>
          <w:sz w:val="20"/>
          <w:szCs w:val="20"/>
        </w:rPr>
        <w:tab/>
        <w:t xml:space="preserve">Medical Expenses under Coverage </w:t>
      </w:r>
      <w:r w:rsidRPr="00932D04">
        <w:rPr>
          <w:rFonts w:ascii="Arial" w:hAnsi="Arial" w:cs="Arial"/>
          <w:b/>
          <w:bCs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; and</w:t>
      </w:r>
    </w:p>
    <w:p w14:paraId="7D0DD0D7" w14:textId="6FC5A1D0" w:rsidR="0011306E" w:rsidRPr="00B56229" w:rsidRDefault="0011306E" w:rsidP="00B56229">
      <w:pPr>
        <w:tabs>
          <w:tab w:val="left" w:pos="1080"/>
        </w:tabs>
        <w:spacing w:before="70"/>
        <w:ind w:left="1440" w:hanging="360"/>
        <w:jc w:val="both"/>
        <w:rPr>
          <w:rFonts w:ascii="Arial" w:hAnsi="Arial" w:cs="Arial"/>
          <w:sz w:val="20"/>
          <w:szCs w:val="20"/>
        </w:rPr>
      </w:pPr>
      <w:r w:rsidRPr="00B56229">
        <w:rPr>
          <w:rFonts w:ascii="Arial" w:hAnsi="Arial" w:cs="Arial"/>
          <w:b/>
          <w:bCs/>
          <w:sz w:val="20"/>
          <w:szCs w:val="20"/>
        </w:rPr>
        <w:t>c.</w:t>
      </w:r>
      <w:r w:rsidRPr="00B56229">
        <w:rPr>
          <w:rFonts w:ascii="Arial" w:hAnsi="Arial" w:cs="Arial"/>
          <w:sz w:val="20"/>
          <w:szCs w:val="20"/>
        </w:rPr>
        <w:tab/>
      </w:r>
      <w:r w:rsidR="00B56229">
        <w:rPr>
          <w:rFonts w:ascii="Arial" w:hAnsi="Arial" w:cs="Arial"/>
          <w:sz w:val="20"/>
          <w:szCs w:val="20"/>
        </w:rPr>
        <w:t>Supplementary</w:t>
      </w:r>
      <w:r w:rsidR="00B56229" w:rsidRPr="00B56229">
        <w:rPr>
          <w:rFonts w:ascii="Arial" w:hAnsi="Arial" w:cs="Arial"/>
          <w:sz w:val="20"/>
          <w:szCs w:val="20"/>
        </w:rPr>
        <w:t xml:space="preserve"> </w:t>
      </w:r>
      <w:r w:rsidR="00CE7E16">
        <w:rPr>
          <w:rFonts w:ascii="Arial" w:hAnsi="Arial" w:cs="Arial"/>
          <w:sz w:val="20"/>
          <w:szCs w:val="20"/>
        </w:rPr>
        <w:t>P</w:t>
      </w:r>
      <w:r w:rsidR="00B56229" w:rsidRPr="00B56229">
        <w:rPr>
          <w:rFonts w:ascii="Arial" w:hAnsi="Arial" w:cs="Arial"/>
          <w:sz w:val="20"/>
          <w:szCs w:val="20"/>
        </w:rPr>
        <w:t xml:space="preserve">ayments for a claim or </w:t>
      </w:r>
      <w:r w:rsidR="00E64186">
        <w:rPr>
          <w:rFonts w:ascii="Arial" w:hAnsi="Arial" w:cs="Arial"/>
          <w:sz w:val="20"/>
          <w:szCs w:val="20"/>
        </w:rPr>
        <w:t>“</w:t>
      </w:r>
      <w:r w:rsidR="00B56229" w:rsidRPr="00B56229">
        <w:rPr>
          <w:rFonts w:ascii="Arial" w:hAnsi="Arial" w:cs="Arial"/>
          <w:sz w:val="20"/>
          <w:szCs w:val="20"/>
        </w:rPr>
        <w:t>suit</w:t>
      </w:r>
      <w:r w:rsidR="00E64186">
        <w:rPr>
          <w:rFonts w:ascii="Arial" w:hAnsi="Arial" w:cs="Arial"/>
          <w:sz w:val="20"/>
          <w:szCs w:val="20"/>
        </w:rPr>
        <w:t>”</w:t>
      </w:r>
      <w:r w:rsidR="00B56229" w:rsidRPr="00B56229">
        <w:rPr>
          <w:rFonts w:ascii="Arial" w:hAnsi="Arial" w:cs="Arial"/>
          <w:sz w:val="20"/>
          <w:szCs w:val="20"/>
        </w:rPr>
        <w:t xml:space="preserve"> caused by, arising out of, or resulting, directly or indirectly from a </w:t>
      </w:r>
      <w:r w:rsidR="00E64186">
        <w:rPr>
          <w:rFonts w:ascii="Arial" w:hAnsi="Arial" w:cs="Arial"/>
          <w:sz w:val="20"/>
          <w:szCs w:val="20"/>
        </w:rPr>
        <w:t>“</w:t>
      </w:r>
      <w:r w:rsidR="00B56229" w:rsidRPr="00B56229">
        <w:rPr>
          <w:rFonts w:ascii="Arial" w:hAnsi="Arial" w:cs="Arial"/>
          <w:sz w:val="20"/>
          <w:szCs w:val="20"/>
        </w:rPr>
        <w:t>wildfire</w:t>
      </w:r>
      <w:r w:rsidR="00E64186">
        <w:rPr>
          <w:rFonts w:ascii="Arial" w:hAnsi="Arial" w:cs="Arial"/>
          <w:sz w:val="20"/>
          <w:szCs w:val="20"/>
        </w:rPr>
        <w:t>”</w:t>
      </w:r>
    </w:p>
    <w:p w14:paraId="34F9639A" w14:textId="70284BA5" w:rsidR="0011306E" w:rsidRPr="0011306E" w:rsidRDefault="0011306E" w:rsidP="00932D04">
      <w:pPr>
        <w:tabs>
          <w:tab w:val="left" w:pos="1080"/>
        </w:tabs>
        <w:spacing w:before="70"/>
        <w:ind w:left="10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because of all </w:t>
      </w:r>
      <w:r w:rsidR="00E64186">
        <w:rPr>
          <w:rFonts w:ascii="Arial" w:hAnsi="Arial" w:cs="Arial"/>
          <w:sz w:val="20"/>
          <w:szCs w:val="20"/>
        </w:rPr>
        <w:t>“</w:t>
      </w:r>
      <w:r>
        <w:rPr>
          <w:rFonts w:ascii="Arial" w:hAnsi="Arial" w:cs="Arial"/>
          <w:sz w:val="20"/>
          <w:szCs w:val="20"/>
        </w:rPr>
        <w:t>bodily injury</w:t>
      </w:r>
      <w:r w:rsidR="00E64186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and </w:t>
      </w:r>
      <w:r w:rsidR="00E64186">
        <w:rPr>
          <w:rFonts w:ascii="Arial" w:hAnsi="Arial" w:cs="Arial"/>
          <w:sz w:val="20"/>
          <w:szCs w:val="20"/>
        </w:rPr>
        <w:t>“</w:t>
      </w:r>
      <w:r>
        <w:rPr>
          <w:rFonts w:ascii="Arial" w:hAnsi="Arial" w:cs="Arial"/>
          <w:sz w:val="20"/>
          <w:szCs w:val="20"/>
        </w:rPr>
        <w:t>property damage</w:t>
      </w:r>
      <w:r w:rsidR="00E64186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arising out of </w:t>
      </w:r>
      <w:proofErr w:type="gramStart"/>
      <w:r>
        <w:rPr>
          <w:rFonts w:ascii="Arial" w:hAnsi="Arial" w:cs="Arial"/>
          <w:sz w:val="20"/>
          <w:szCs w:val="20"/>
        </w:rPr>
        <w:t>any one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E64186">
        <w:rPr>
          <w:rFonts w:ascii="Arial" w:hAnsi="Arial" w:cs="Arial"/>
          <w:sz w:val="20"/>
          <w:szCs w:val="20"/>
        </w:rPr>
        <w:t>“</w:t>
      </w:r>
      <w:r>
        <w:rPr>
          <w:rFonts w:ascii="Arial" w:hAnsi="Arial" w:cs="Arial"/>
          <w:sz w:val="20"/>
          <w:szCs w:val="20"/>
        </w:rPr>
        <w:t>occurrence</w:t>
      </w:r>
      <w:r w:rsidR="00E64186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>.</w:t>
      </w:r>
    </w:p>
    <w:p w14:paraId="3DF26FC7" w14:textId="77777777" w:rsidR="00F546A3" w:rsidRDefault="00F546A3" w:rsidP="00932D04">
      <w:pPr>
        <w:spacing w:beforeLines="70" w:before="168"/>
        <w:jc w:val="both"/>
        <w:rPr>
          <w:sz w:val="20"/>
          <w:szCs w:val="20"/>
        </w:rPr>
      </w:pPr>
    </w:p>
    <w:p w14:paraId="40F33B2D" w14:textId="76C00A79" w:rsidR="00F546A3" w:rsidRDefault="00AB6374" w:rsidP="00360DD4">
      <w:pPr>
        <w:pStyle w:val="ListParagraph"/>
        <w:numPr>
          <w:ilvl w:val="0"/>
          <w:numId w:val="14"/>
        </w:num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For the purposes of this endorsement, </w:t>
      </w:r>
      <w:r w:rsidR="00932D04" w:rsidRPr="00932D04">
        <w:rPr>
          <w:b/>
          <w:bCs/>
          <w:sz w:val="20"/>
          <w:szCs w:val="20"/>
        </w:rPr>
        <w:t>SECTION V – DEFINITIONS</w:t>
      </w:r>
      <w:r w:rsidR="00932D04">
        <w:rPr>
          <w:sz w:val="20"/>
          <w:szCs w:val="20"/>
        </w:rPr>
        <w:t xml:space="preserve"> is amended to include the following:</w:t>
      </w:r>
    </w:p>
    <w:p w14:paraId="472D8585" w14:textId="72EE6EA6" w:rsidR="002E4314" w:rsidRDefault="00E64186" w:rsidP="002E4314">
      <w:pPr>
        <w:pStyle w:val="ListParagraph"/>
        <w:spacing w:after="120"/>
        <w:ind w:left="360" w:firstLine="0"/>
        <w:jc w:val="both"/>
        <w:rPr>
          <w:sz w:val="20"/>
          <w:szCs w:val="20"/>
        </w:rPr>
      </w:pPr>
      <w:r>
        <w:rPr>
          <w:bCs/>
          <w:sz w:val="20"/>
          <w:szCs w:val="20"/>
        </w:rPr>
        <w:t>“</w:t>
      </w:r>
      <w:r w:rsidR="00932D04" w:rsidRPr="00932D04">
        <w:rPr>
          <w:bCs/>
          <w:sz w:val="20"/>
          <w:szCs w:val="20"/>
        </w:rPr>
        <w:t>Wildfire</w:t>
      </w:r>
      <w:r>
        <w:rPr>
          <w:bCs/>
          <w:sz w:val="20"/>
          <w:szCs w:val="20"/>
        </w:rPr>
        <w:t>”</w:t>
      </w:r>
      <w:r w:rsidR="00932D04" w:rsidRPr="00932D04">
        <w:rPr>
          <w:bCs/>
          <w:sz w:val="20"/>
          <w:szCs w:val="20"/>
        </w:rPr>
        <w:t xml:space="preserve"> </w:t>
      </w:r>
      <w:r w:rsidR="00932D04" w:rsidRPr="00932D04">
        <w:rPr>
          <w:sz w:val="20"/>
          <w:szCs w:val="20"/>
        </w:rPr>
        <w:t xml:space="preserve">means any fire that consumes more than one (1) acre of land in any direction from its point of origin whether its point of origin is inside or outside of a building, other structure, or vehicle.  </w:t>
      </w:r>
    </w:p>
    <w:p w14:paraId="31B702E3" w14:textId="3E3D8065" w:rsidR="00932D04" w:rsidRPr="00932D04" w:rsidRDefault="00E64186" w:rsidP="00932D04">
      <w:pPr>
        <w:pStyle w:val="ListParagraph"/>
        <w:ind w:left="360" w:firstLine="0"/>
        <w:jc w:val="both"/>
        <w:rPr>
          <w:sz w:val="20"/>
          <w:szCs w:val="20"/>
        </w:rPr>
      </w:pPr>
      <w:r>
        <w:rPr>
          <w:sz w:val="20"/>
          <w:szCs w:val="20"/>
        </w:rPr>
        <w:t>“</w:t>
      </w:r>
      <w:r w:rsidR="00932D04" w:rsidRPr="00932D04">
        <w:rPr>
          <w:sz w:val="20"/>
          <w:szCs w:val="20"/>
        </w:rPr>
        <w:t>Wildfire</w:t>
      </w:r>
      <w:r>
        <w:rPr>
          <w:sz w:val="20"/>
          <w:szCs w:val="20"/>
        </w:rPr>
        <w:t>”</w:t>
      </w:r>
      <w:r w:rsidR="00932D04" w:rsidRPr="00932D04">
        <w:rPr>
          <w:sz w:val="20"/>
          <w:szCs w:val="20"/>
        </w:rPr>
        <w:t xml:space="preserve"> includes heat, smoke or fumes from a </w:t>
      </w:r>
      <w:r>
        <w:rPr>
          <w:sz w:val="20"/>
          <w:szCs w:val="20"/>
        </w:rPr>
        <w:t>“</w:t>
      </w:r>
      <w:r w:rsidR="00932D04" w:rsidRPr="00932D04">
        <w:rPr>
          <w:sz w:val="20"/>
          <w:szCs w:val="20"/>
        </w:rPr>
        <w:t>Wildfire</w:t>
      </w:r>
      <w:r>
        <w:rPr>
          <w:sz w:val="20"/>
          <w:szCs w:val="20"/>
        </w:rPr>
        <w:t>”</w:t>
      </w:r>
      <w:r w:rsidR="00932D04" w:rsidRPr="00932D04">
        <w:rPr>
          <w:sz w:val="20"/>
          <w:szCs w:val="20"/>
        </w:rPr>
        <w:t>.</w:t>
      </w:r>
    </w:p>
    <w:p w14:paraId="713C033E" w14:textId="77777777" w:rsidR="00F546A3" w:rsidRDefault="00F546A3" w:rsidP="00F546A3">
      <w:pPr>
        <w:jc w:val="both"/>
        <w:rPr>
          <w:sz w:val="20"/>
          <w:szCs w:val="20"/>
        </w:rPr>
      </w:pPr>
    </w:p>
    <w:p w14:paraId="2C4D0146" w14:textId="77777777" w:rsidR="00C56FDE" w:rsidRDefault="00C56FDE" w:rsidP="00F546A3">
      <w:pPr>
        <w:jc w:val="both"/>
        <w:rPr>
          <w:sz w:val="20"/>
          <w:szCs w:val="20"/>
        </w:rPr>
      </w:pPr>
    </w:p>
    <w:p w14:paraId="109A4B1D" w14:textId="77777777" w:rsidR="00194EDE" w:rsidRPr="00F546A3" w:rsidRDefault="00194EDE" w:rsidP="00F546A3">
      <w:pPr>
        <w:jc w:val="both"/>
        <w:rPr>
          <w:sz w:val="20"/>
          <w:szCs w:val="20"/>
        </w:rPr>
      </w:pPr>
    </w:p>
    <w:p w14:paraId="7A307BB9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  <w:r w:rsidRPr="00B9583E">
        <w:rPr>
          <w:rFonts w:ascii="Arial" w:hAnsi="Arial" w:cs="Arial"/>
          <w:sz w:val="20"/>
          <w:szCs w:val="20"/>
        </w:rPr>
        <w:t>All other terms and conditions of the policy remain the same.</w:t>
      </w:r>
    </w:p>
    <w:p w14:paraId="3107500F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00972000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40B35D97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3C1A4F89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586A0C5E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77694491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1C786763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52230C6B" w14:textId="77777777" w:rsidR="00152B15" w:rsidRPr="00B9583E" w:rsidRDefault="00152B15" w:rsidP="00B9583E">
      <w:pPr>
        <w:pStyle w:val="Title"/>
        <w:tabs>
          <w:tab w:val="left" w:pos="5040"/>
        </w:tabs>
        <w:jc w:val="left"/>
        <w:rPr>
          <w:rFonts w:ascii="Arial" w:hAnsi="Arial" w:cs="Arial"/>
          <w:b w:val="0"/>
          <w:sz w:val="20"/>
        </w:rPr>
      </w:pPr>
      <w:r w:rsidRPr="00B9583E">
        <w:rPr>
          <w:rFonts w:ascii="Arial" w:hAnsi="Arial" w:cs="Arial"/>
          <w:b w:val="0"/>
          <w:sz w:val="20"/>
        </w:rPr>
        <w:tab/>
        <w:t>__________________________</w:t>
      </w:r>
    </w:p>
    <w:p w14:paraId="25A03B57" w14:textId="77777777" w:rsidR="00152B15" w:rsidRPr="00B9583E" w:rsidRDefault="00152B15" w:rsidP="00B9583E">
      <w:pPr>
        <w:tabs>
          <w:tab w:val="left" w:pos="5040"/>
        </w:tabs>
        <w:rPr>
          <w:rFonts w:ascii="Arial" w:hAnsi="Arial" w:cs="Arial"/>
          <w:sz w:val="20"/>
          <w:szCs w:val="20"/>
        </w:rPr>
      </w:pPr>
      <w:r w:rsidRPr="00B9583E">
        <w:rPr>
          <w:rFonts w:ascii="Arial" w:hAnsi="Arial" w:cs="Arial"/>
          <w:sz w:val="20"/>
          <w:szCs w:val="20"/>
        </w:rPr>
        <w:tab/>
        <w:t>Authorized Representative</w:t>
      </w:r>
    </w:p>
    <w:p w14:paraId="0F11439D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245B8AB2" w14:textId="77777777" w:rsidR="003F459C" w:rsidRPr="00B9583E" w:rsidRDefault="003F459C" w:rsidP="00B9583E">
      <w:pPr>
        <w:rPr>
          <w:rFonts w:ascii="Arial" w:hAnsi="Arial" w:cs="Arial"/>
          <w:sz w:val="20"/>
          <w:szCs w:val="20"/>
        </w:rPr>
      </w:pPr>
    </w:p>
    <w:sectPr w:rsidR="003F459C" w:rsidRPr="00B9583E" w:rsidSect="00A61E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108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E16CC" w14:textId="77777777" w:rsidR="00B31F65" w:rsidRDefault="00B31F65" w:rsidP="001905BD">
      <w:r>
        <w:separator/>
      </w:r>
    </w:p>
  </w:endnote>
  <w:endnote w:type="continuationSeparator" w:id="0">
    <w:p w14:paraId="25481227" w14:textId="77777777" w:rsidR="00B31F65" w:rsidRDefault="00B31F65" w:rsidP="00190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ATT"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714"/>
      <w:gridCol w:w="5680"/>
      <w:gridCol w:w="1956"/>
    </w:tblGrid>
    <w:tr w:rsidR="00B31F65" w:rsidRPr="001A73E7" w14:paraId="5033E95E" w14:textId="77777777" w:rsidTr="009F7758">
      <w:trPr>
        <w:trHeight w:val="332"/>
      </w:trPr>
      <w:tc>
        <w:tcPr>
          <w:tcW w:w="1728" w:type="dxa"/>
        </w:tcPr>
        <w:p w14:paraId="1BF97A61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XXXXXX (X/XX)</w:t>
          </w:r>
        </w:p>
      </w:tc>
      <w:tc>
        <w:tcPr>
          <w:tcW w:w="5760" w:type="dxa"/>
        </w:tcPr>
        <w:p w14:paraId="4CD8AF02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Includes copyrighted material of Insurance Services Office, Inc with permission. </w:t>
          </w:r>
        </w:p>
        <w:p w14:paraId="2FBEBC6A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Or </w:t>
          </w:r>
        </w:p>
        <w:p w14:paraId="434EFC6F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Contains copyrighted material of the American Association of Insurance Services.</w:t>
          </w:r>
        </w:p>
        <w:p w14:paraId="48370491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Or</w:t>
          </w:r>
        </w:p>
        <w:p w14:paraId="01B70B24" w14:textId="77777777" w:rsidR="00B31F65" w:rsidRPr="001A73E7" w:rsidRDefault="00B31F65" w:rsidP="009F7758">
          <w:pPr>
            <w:autoSpaceDE w:val="0"/>
            <w:autoSpaceDN w:val="0"/>
            <w:adjustRightInd w:val="0"/>
            <w:ind w:left="360"/>
            <w:jc w:val="cen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©All rights reserved.</w:t>
          </w:r>
        </w:p>
        <w:p w14:paraId="66331D19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</w:p>
        <w:p w14:paraId="51F02AB0" w14:textId="77777777" w:rsidR="00B31F65" w:rsidRPr="001A73E7" w:rsidRDefault="00B31F65" w:rsidP="009F7758">
          <w:pPr>
            <w:pStyle w:val="Footer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980" w:type="dxa"/>
        </w:tcPr>
        <w:p w14:paraId="05A29448" w14:textId="77777777" w:rsidR="00B31F65" w:rsidRPr="001A73E7" w:rsidRDefault="00B31F65" w:rsidP="009F7758">
          <w:pPr>
            <w:pStyle w:val="Footer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 xml:space="preserve">Page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2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3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  <w:p w14:paraId="491F48AD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14:paraId="728C90CA" w14:textId="77777777" w:rsidR="00B31F65" w:rsidRDefault="00B31F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026CB" w14:textId="77777777" w:rsidR="00B31F65" w:rsidRDefault="00B31F65">
    <w:pPr>
      <w:pStyle w:val="Footer"/>
    </w:pPr>
  </w:p>
  <w:tbl>
    <w:tblPr>
      <w:tblStyle w:val="TableGrid"/>
      <w:tblW w:w="0" w:type="auto"/>
      <w:tblLook w:val="01E0" w:firstRow="1" w:lastRow="1" w:firstColumn="1" w:lastColumn="1" w:noHBand="0" w:noVBand="0"/>
    </w:tblPr>
    <w:tblGrid>
      <w:gridCol w:w="1712"/>
      <w:gridCol w:w="5681"/>
      <w:gridCol w:w="1957"/>
    </w:tblGrid>
    <w:tr w:rsidR="00B31F65" w:rsidRPr="00AD5EDA" w14:paraId="4A512B47" w14:textId="77777777" w:rsidTr="001905BD">
      <w:trPr>
        <w:trHeight w:val="332"/>
      </w:trPr>
      <w:tc>
        <w:tcPr>
          <w:tcW w:w="1728" w:type="dxa"/>
        </w:tcPr>
        <w:p w14:paraId="572D00ED" w14:textId="266753C9" w:rsidR="00B31F65" w:rsidRPr="00AD5EDA" w:rsidRDefault="00833B6C" w:rsidP="0006357F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152423</w:t>
          </w:r>
          <w:r w:rsidR="00B31F65" w:rsidRPr="00AD5EDA">
            <w:rPr>
              <w:rFonts w:ascii="Arial" w:hAnsi="Arial" w:cs="Arial"/>
              <w:sz w:val="18"/>
              <w:szCs w:val="18"/>
            </w:rPr>
            <w:t xml:space="preserve"> (</w:t>
          </w:r>
          <w:r w:rsidR="0011306E">
            <w:rPr>
              <w:rFonts w:ascii="Arial" w:hAnsi="Arial" w:cs="Arial"/>
              <w:sz w:val="18"/>
              <w:szCs w:val="18"/>
            </w:rPr>
            <w:t>0</w:t>
          </w:r>
          <w:r>
            <w:rPr>
              <w:rFonts w:ascii="Arial" w:hAnsi="Arial" w:cs="Arial"/>
              <w:sz w:val="18"/>
              <w:szCs w:val="18"/>
            </w:rPr>
            <w:t>7</w:t>
          </w:r>
          <w:r w:rsidR="00B31F65" w:rsidRPr="00AD5EDA">
            <w:rPr>
              <w:rFonts w:ascii="Arial" w:hAnsi="Arial" w:cs="Arial"/>
              <w:sz w:val="18"/>
              <w:szCs w:val="18"/>
            </w:rPr>
            <w:t>/</w:t>
          </w:r>
          <w:r w:rsidR="0011306E">
            <w:rPr>
              <w:rFonts w:ascii="Arial" w:hAnsi="Arial" w:cs="Arial"/>
              <w:sz w:val="18"/>
              <w:szCs w:val="18"/>
            </w:rPr>
            <w:t>25</w:t>
          </w:r>
          <w:r w:rsidR="00B31F65" w:rsidRPr="00AD5EDA">
            <w:rPr>
              <w:rFonts w:ascii="Arial" w:hAnsi="Arial" w:cs="Arial"/>
              <w:sz w:val="18"/>
              <w:szCs w:val="18"/>
            </w:rPr>
            <w:t>)</w:t>
          </w:r>
        </w:p>
      </w:tc>
      <w:tc>
        <w:tcPr>
          <w:tcW w:w="5760" w:type="dxa"/>
        </w:tcPr>
        <w:p w14:paraId="7489735D" w14:textId="6A1D8043" w:rsidR="0035731F" w:rsidRPr="00AD5EDA" w:rsidRDefault="0035731F" w:rsidP="0011306E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AD5EDA">
            <w:rPr>
              <w:rFonts w:cs="Arial"/>
              <w:sz w:val="18"/>
              <w:szCs w:val="18"/>
            </w:rPr>
            <w:t>Includes copyrighted material of Insurance Services Office, Inc.</w:t>
          </w:r>
          <w:r>
            <w:rPr>
              <w:rFonts w:cs="Arial"/>
              <w:sz w:val="18"/>
              <w:szCs w:val="18"/>
            </w:rPr>
            <w:t xml:space="preserve">,  </w:t>
          </w:r>
          <w:r w:rsidRPr="00AD5EDA">
            <w:rPr>
              <w:rFonts w:cs="Arial"/>
              <w:sz w:val="18"/>
              <w:szCs w:val="18"/>
            </w:rPr>
            <w:t xml:space="preserve"> with</w:t>
          </w:r>
          <w:r>
            <w:rPr>
              <w:rFonts w:cs="Arial"/>
              <w:sz w:val="18"/>
              <w:szCs w:val="18"/>
            </w:rPr>
            <w:t xml:space="preserve"> its</w:t>
          </w:r>
          <w:r w:rsidRPr="00AD5EDA">
            <w:rPr>
              <w:rFonts w:cs="Arial"/>
              <w:sz w:val="18"/>
              <w:szCs w:val="18"/>
            </w:rPr>
            <w:t xml:space="preserve"> permission. </w:t>
          </w:r>
        </w:p>
      </w:tc>
      <w:tc>
        <w:tcPr>
          <w:tcW w:w="1980" w:type="dxa"/>
        </w:tcPr>
        <w:p w14:paraId="581BACDF" w14:textId="77777777" w:rsidR="00B31F65" w:rsidRPr="00AD5EDA" w:rsidRDefault="00B31F65" w:rsidP="0006357F">
          <w:pPr>
            <w:pStyle w:val="Footer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AD5EDA">
            <w:rPr>
              <w:rFonts w:ascii="Arial" w:hAnsi="Arial" w:cs="Arial"/>
              <w:sz w:val="18"/>
              <w:szCs w:val="18"/>
            </w:rPr>
            <w:t xml:space="preserve">Page 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0F1FA0"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0F1FA0"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  <w:p w14:paraId="38C3CB0B" w14:textId="77777777" w:rsidR="00B31F65" w:rsidRPr="00AD5EDA" w:rsidRDefault="00B31F65" w:rsidP="0006357F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14:paraId="26F62B2C" w14:textId="77777777" w:rsidR="00B31F65" w:rsidRDefault="00B31F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1715"/>
      <w:gridCol w:w="5687"/>
      <w:gridCol w:w="1958"/>
    </w:tblGrid>
    <w:tr w:rsidR="00B31F65" w:rsidRPr="001A73E7" w14:paraId="77DC4278" w14:textId="77777777" w:rsidTr="000B7E98">
      <w:trPr>
        <w:trHeight w:val="332"/>
      </w:trPr>
      <w:tc>
        <w:tcPr>
          <w:tcW w:w="1728" w:type="dxa"/>
        </w:tcPr>
        <w:p w14:paraId="23D78FC7" w14:textId="77777777" w:rsidR="00B31F65" w:rsidRPr="001A73E7" w:rsidRDefault="00B31F65" w:rsidP="00BE3CFC">
          <w:pPr>
            <w:tabs>
              <w:tab w:val="center" w:pos="4680"/>
              <w:tab w:val="right" w:pos="9360"/>
            </w:tabs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760" w:type="dxa"/>
        </w:tcPr>
        <w:p w14:paraId="1FB39B17" w14:textId="77777777" w:rsidR="00B31F65" w:rsidRPr="001A73E7" w:rsidRDefault="00B31F65" w:rsidP="00BE3CFC">
          <w:pPr>
            <w:tabs>
              <w:tab w:val="center" w:pos="4680"/>
              <w:tab w:val="right" w:pos="9360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980" w:type="dxa"/>
        </w:tcPr>
        <w:p w14:paraId="48517402" w14:textId="77777777" w:rsidR="00B31F65" w:rsidRPr="001A73E7" w:rsidRDefault="00B31F65" w:rsidP="00BE3CFC">
          <w:pPr>
            <w:tabs>
              <w:tab w:val="center" w:pos="4680"/>
              <w:tab w:val="right" w:pos="9360"/>
            </w:tabs>
            <w:rPr>
              <w:rFonts w:ascii="Arial" w:hAnsi="Arial" w:cs="Arial"/>
              <w:sz w:val="18"/>
              <w:szCs w:val="18"/>
            </w:rPr>
          </w:pPr>
        </w:p>
      </w:tc>
    </w:tr>
    <w:tr w:rsidR="00B31F65" w:rsidRPr="001A73E7" w14:paraId="204197FF" w14:textId="77777777" w:rsidTr="003611E7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trHeight w:val="332"/>
      </w:trPr>
      <w:tc>
        <w:tcPr>
          <w:tcW w:w="1728" w:type="dxa"/>
        </w:tcPr>
        <w:p w14:paraId="57EEFC50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XXXXXX (X/XX)</w:t>
          </w:r>
        </w:p>
      </w:tc>
      <w:tc>
        <w:tcPr>
          <w:tcW w:w="5760" w:type="dxa"/>
        </w:tcPr>
        <w:p w14:paraId="065279AF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Includes copyrighted material of Insurance Services Office, Inc with permission. </w:t>
          </w:r>
        </w:p>
        <w:p w14:paraId="2512E247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Or </w:t>
          </w:r>
        </w:p>
        <w:p w14:paraId="607F7E01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Contains copyrighted material of the American Association of Insurance Services.</w:t>
          </w:r>
        </w:p>
        <w:p w14:paraId="1611DFC1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Or</w:t>
          </w:r>
        </w:p>
        <w:p w14:paraId="46C1BE76" w14:textId="77777777" w:rsidR="00B31F65" w:rsidRPr="001A73E7" w:rsidRDefault="00B31F65" w:rsidP="009F7758">
          <w:pPr>
            <w:autoSpaceDE w:val="0"/>
            <w:autoSpaceDN w:val="0"/>
            <w:adjustRightInd w:val="0"/>
            <w:ind w:left="360"/>
            <w:jc w:val="cen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©All rights reserved.</w:t>
          </w:r>
        </w:p>
        <w:p w14:paraId="11B49C6C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</w:p>
        <w:p w14:paraId="58E18FC2" w14:textId="77777777" w:rsidR="00B31F65" w:rsidRPr="001A73E7" w:rsidRDefault="00B31F65" w:rsidP="009F7758">
          <w:pPr>
            <w:pStyle w:val="Footer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980" w:type="dxa"/>
        </w:tcPr>
        <w:p w14:paraId="6054EBFA" w14:textId="77777777" w:rsidR="00B31F65" w:rsidRPr="001A73E7" w:rsidRDefault="00B31F65" w:rsidP="009F7758">
          <w:pPr>
            <w:pStyle w:val="Footer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 xml:space="preserve">Page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3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  <w:p w14:paraId="34EDC23E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14:paraId="0F70D274" w14:textId="77777777" w:rsidR="00B31F65" w:rsidRPr="001A73E7" w:rsidRDefault="00B31F65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48C07" w14:textId="77777777" w:rsidR="00B31F65" w:rsidRDefault="00B31F65" w:rsidP="001905BD">
      <w:r>
        <w:separator/>
      </w:r>
    </w:p>
  </w:footnote>
  <w:footnote w:type="continuationSeparator" w:id="0">
    <w:p w14:paraId="7C7DE8B4" w14:textId="77777777" w:rsidR="00B31F65" w:rsidRDefault="00B31F65" w:rsidP="00190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E93C7" w14:textId="350A033A" w:rsidR="00053B79" w:rsidRDefault="00053B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121B8" w14:textId="5C2A99BE" w:rsidR="00053B79" w:rsidRDefault="00053B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5221B" w14:textId="650612BF" w:rsidR="00B31F65" w:rsidRPr="00BE3CFC" w:rsidRDefault="00B31F65" w:rsidP="00BE3CFC">
    <w:pPr>
      <w:jc w:val="center"/>
      <w:rPr>
        <w:rFonts w:ascii="Univers ATT" w:hAnsi="Univers ATT"/>
        <w:b/>
        <w:bCs/>
        <w:sz w:val="20"/>
        <w:szCs w:val="20"/>
      </w:rPr>
    </w:pPr>
  </w:p>
  <w:p w14:paraId="0FEA128B" w14:textId="77777777" w:rsidR="00B31F65" w:rsidRPr="00BE3CFC" w:rsidRDefault="00B31F65" w:rsidP="00BE3CFC">
    <w:pPr>
      <w:tabs>
        <w:tab w:val="center" w:pos="4680"/>
        <w:tab w:val="right" w:pos="9360"/>
      </w:tabs>
    </w:pPr>
  </w:p>
  <w:p w14:paraId="21D622D5" w14:textId="77777777" w:rsidR="00B31F65" w:rsidRDefault="00B31F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D18D3"/>
    <w:multiLevelType w:val="hybridMultilevel"/>
    <w:tmpl w:val="098A4CD4"/>
    <w:lvl w:ilvl="0" w:tplc="ACBC170A">
      <w:start w:val="1"/>
      <w:numFmt w:val="decimal"/>
      <w:lvlText w:val="%1."/>
      <w:lvlJc w:val="left"/>
      <w:pPr>
        <w:ind w:left="699" w:hanging="287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174C3"/>
    <w:multiLevelType w:val="hybridMultilevel"/>
    <w:tmpl w:val="9466AD48"/>
    <w:lvl w:ilvl="0" w:tplc="99D2BA98">
      <w:start w:val="1"/>
      <w:numFmt w:val="upperLetter"/>
      <w:lvlText w:val="%1."/>
      <w:lvlJc w:val="left"/>
      <w:pPr>
        <w:ind w:left="687" w:hanging="30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C264924">
      <w:start w:val="1"/>
      <w:numFmt w:val="decimal"/>
      <w:lvlText w:val="%2."/>
      <w:lvlJc w:val="left"/>
      <w:pPr>
        <w:ind w:left="986" w:hanging="287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5356A3B2">
      <w:start w:val="1"/>
      <w:numFmt w:val="lowerLetter"/>
      <w:lvlText w:val="%3."/>
      <w:lvlJc w:val="left"/>
      <w:pPr>
        <w:ind w:left="1286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3" w:tplc="87E49E06">
      <w:start w:val="1"/>
      <w:numFmt w:val="decimal"/>
      <w:lvlText w:val="(%4)"/>
      <w:lvlJc w:val="left"/>
      <w:pPr>
        <w:ind w:left="1586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4" w:tplc="F3E2DF8E">
      <w:start w:val="1"/>
      <w:numFmt w:val="lowerLetter"/>
      <w:lvlText w:val="(%5)"/>
      <w:lvlJc w:val="left"/>
      <w:pPr>
        <w:ind w:left="1886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5" w:tplc="E560511A">
      <w:numFmt w:val="bullet"/>
      <w:lvlText w:val="•"/>
      <w:lvlJc w:val="left"/>
      <w:pPr>
        <w:ind w:left="1557" w:hanging="365"/>
      </w:pPr>
      <w:rPr>
        <w:rFonts w:hint="default"/>
      </w:rPr>
    </w:lvl>
    <w:lvl w:ilvl="6" w:tplc="D1183BA2">
      <w:numFmt w:val="bullet"/>
      <w:lvlText w:val="•"/>
      <w:lvlJc w:val="left"/>
      <w:pPr>
        <w:ind w:left="1227" w:hanging="365"/>
      </w:pPr>
      <w:rPr>
        <w:rFonts w:hint="default"/>
      </w:rPr>
    </w:lvl>
    <w:lvl w:ilvl="7" w:tplc="43CC6A44">
      <w:numFmt w:val="bullet"/>
      <w:lvlText w:val="•"/>
      <w:lvlJc w:val="left"/>
      <w:pPr>
        <w:ind w:left="897" w:hanging="365"/>
      </w:pPr>
      <w:rPr>
        <w:rFonts w:hint="default"/>
      </w:rPr>
    </w:lvl>
    <w:lvl w:ilvl="8" w:tplc="158A9FA8">
      <w:numFmt w:val="bullet"/>
      <w:lvlText w:val="•"/>
      <w:lvlJc w:val="left"/>
      <w:pPr>
        <w:ind w:left="568" w:hanging="365"/>
      </w:pPr>
      <w:rPr>
        <w:rFonts w:hint="default"/>
      </w:rPr>
    </w:lvl>
  </w:abstractNum>
  <w:abstractNum w:abstractNumId="2" w15:restartNumberingAfterBreak="0">
    <w:nsid w:val="19352A60"/>
    <w:multiLevelType w:val="hybridMultilevel"/>
    <w:tmpl w:val="9E3E36A4"/>
    <w:lvl w:ilvl="0" w:tplc="9CB0AD8A">
      <w:start w:val="2"/>
      <w:numFmt w:val="lowerLetter"/>
      <w:lvlText w:val="%1."/>
      <w:lvlJc w:val="left"/>
      <w:pPr>
        <w:ind w:left="999" w:hanging="298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F0A4B6A">
      <w:start w:val="6"/>
      <w:numFmt w:val="lowerLetter"/>
      <w:lvlText w:val="%2."/>
      <w:lvlJc w:val="left"/>
      <w:pPr>
        <w:ind w:left="1299" w:hanging="243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7908C12E">
      <w:numFmt w:val="bullet"/>
      <w:lvlText w:val="•"/>
      <w:lvlJc w:val="left"/>
      <w:pPr>
        <w:ind w:left="1700" w:hanging="243"/>
      </w:pPr>
      <w:rPr>
        <w:rFonts w:hint="default"/>
      </w:rPr>
    </w:lvl>
    <w:lvl w:ilvl="3" w:tplc="77046CDC">
      <w:numFmt w:val="bullet"/>
      <w:lvlText w:val="•"/>
      <w:lvlJc w:val="left"/>
      <w:pPr>
        <w:ind w:left="2100" w:hanging="243"/>
      </w:pPr>
      <w:rPr>
        <w:rFonts w:hint="default"/>
      </w:rPr>
    </w:lvl>
    <w:lvl w:ilvl="4" w:tplc="BE5A1062">
      <w:numFmt w:val="bullet"/>
      <w:lvlText w:val="•"/>
      <w:lvlJc w:val="left"/>
      <w:pPr>
        <w:ind w:left="2500" w:hanging="243"/>
      </w:pPr>
      <w:rPr>
        <w:rFonts w:hint="default"/>
      </w:rPr>
    </w:lvl>
    <w:lvl w:ilvl="5" w:tplc="025A76C6">
      <w:numFmt w:val="bullet"/>
      <w:lvlText w:val="•"/>
      <w:lvlJc w:val="left"/>
      <w:pPr>
        <w:ind w:left="2900" w:hanging="243"/>
      </w:pPr>
      <w:rPr>
        <w:rFonts w:hint="default"/>
      </w:rPr>
    </w:lvl>
    <w:lvl w:ilvl="6" w:tplc="1820EC5C">
      <w:numFmt w:val="bullet"/>
      <w:lvlText w:val="•"/>
      <w:lvlJc w:val="left"/>
      <w:pPr>
        <w:ind w:left="3300" w:hanging="243"/>
      </w:pPr>
      <w:rPr>
        <w:rFonts w:hint="default"/>
      </w:rPr>
    </w:lvl>
    <w:lvl w:ilvl="7" w:tplc="2A684308">
      <w:numFmt w:val="bullet"/>
      <w:lvlText w:val="•"/>
      <w:lvlJc w:val="left"/>
      <w:pPr>
        <w:ind w:left="3701" w:hanging="243"/>
      </w:pPr>
      <w:rPr>
        <w:rFonts w:hint="default"/>
      </w:rPr>
    </w:lvl>
    <w:lvl w:ilvl="8" w:tplc="F8D25746">
      <w:numFmt w:val="bullet"/>
      <w:lvlText w:val="•"/>
      <w:lvlJc w:val="left"/>
      <w:pPr>
        <w:ind w:left="4101" w:hanging="243"/>
      </w:pPr>
      <w:rPr>
        <w:rFonts w:hint="default"/>
      </w:rPr>
    </w:lvl>
  </w:abstractNum>
  <w:abstractNum w:abstractNumId="3" w15:restartNumberingAfterBreak="0">
    <w:nsid w:val="1B7A57F4"/>
    <w:multiLevelType w:val="hybridMultilevel"/>
    <w:tmpl w:val="E64C82C0"/>
    <w:lvl w:ilvl="0" w:tplc="95C42A22">
      <w:start w:val="2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62E8A"/>
    <w:multiLevelType w:val="hybridMultilevel"/>
    <w:tmpl w:val="3D0A2772"/>
    <w:lvl w:ilvl="0" w:tplc="AB72AA78">
      <w:start w:val="1"/>
      <w:numFmt w:val="lowerLetter"/>
      <w:lvlText w:val="%1."/>
      <w:lvlJc w:val="left"/>
      <w:pPr>
        <w:ind w:left="1413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33" w:hanging="360"/>
      </w:pPr>
    </w:lvl>
    <w:lvl w:ilvl="2" w:tplc="0409001B" w:tentative="1">
      <w:start w:val="1"/>
      <w:numFmt w:val="lowerRoman"/>
      <w:lvlText w:val="%3."/>
      <w:lvlJc w:val="right"/>
      <w:pPr>
        <w:ind w:left="2853" w:hanging="180"/>
      </w:pPr>
    </w:lvl>
    <w:lvl w:ilvl="3" w:tplc="0409000F" w:tentative="1">
      <w:start w:val="1"/>
      <w:numFmt w:val="decimal"/>
      <w:lvlText w:val="%4."/>
      <w:lvlJc w:val="left"/>
      <w:pPr>
        <w:ind w:left="3573" w:hanging="360"/>
      </w:pPr>
    </w:lvl>
    <w:lvl w:ilvl="4" w:tplc="04090019" w:tentative="1">
      <w:start w:val="1"/>
      <w:numFmt w:val="lowerLetter"/>
      <w:lvlText w:val="%5."/>
      <w:lvlJc w:val="left"/>
      <w:pPr>
        <w:ind w:left="4293" w:hanging="360"/>
      </w:pPr>
    </w:lvl>
    <w:lvl w:ilvl="5" w:tplc="0409001B" w:tentative="1">
      <w:start w:val="1"/>
      <w:numFmt w:val="lowerRoman"/>
      <w:lvlText w:val="%6."/>
      <w:lvlJc w:val="right"/>
      <w:pPr>
        <w:ind w:left="5013" w:hanging="180"/>
      </w:pPr>
    </w:lvl>
    <w:lvl w:ilvl="6" w:tplc="0409000F" w:tentative="1">
      <w:start w:val="1"/>
      <w:numFmt w:val="decimal"/>
      <w:lvlText w:val="%7."/>
      <w:lvlJc w:val="left"/>
      <w:pPr>
        <w:ind w:left="5733" w:hanging="360"/>
      </w:pPr>
    </w:lvl>
    <w:lvl w:ilvl="7" w:tplc="04090019" w:tentative="1">
      <w:start w:val="1"/>
      <w:numFmt w:val="lowerLetter"/>
      <w:lvlText w:val="%8."/>
      <w:lvlJc w:val="left"/>
      <w:pPr>
        <w:ind w:left="6453" w:hanging="360"/>
      </w:pPr>
    </w:lvl>
    <w:lvl w:ilvl="8" w:tplc="040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5" w15:restartNumberingAfterBreak="0">
    <w:nsid w:val="30057839"/>
    <w:multiLevelType w:val="hybridMultilevel"/>
    <w:tmpl w:val="EEFCBFBC"/>
    <w:lvl w:ilvl="0" w:tplc="177895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DD2F3A"/>
    <w:multiLevelType w:val="hybridMultilevel"/>
    <w:tmpl w:val="0130EBE2"/>
    <w:lvl w:ilvl="0" w:tplc="5CFA52EA">
      <w:start w:val="3"/>
      <w:numFmt w:val="decimal"/>
      <w:lvlText w:val="%1."/>
      <w:lvlJc w:val="left"/>
      <w:pPr>
        <w:ind w:left="987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86" w:hanging="360"/>
      </w:pPr>
    </w:lvl>
    <w:lvl w:ilvl="2" w:tplc="0409001B" w:tentative="1">
      <w:start w:val="1"/>
      <w:numFmt w:val="lowerRoman"/>
      <w:lvlText w:val="%3."/>
      <w:lvlJc w:val="right"/>
      <w:pPr>
        <w:ind w:left="2006" w:hanging="180"/>
      </w:pPr>
    </w:lvl>
    <w:lvl w:ilvl="3" w:tplc="0409000F" w:tentative="1">
      <w:start w:val="1"/>
      <w:numFmt w:val="decimal"/>
      <w:lvlText w:val="%4."/>
      <w:lvlJc w:val="left"/>
      <w:pPr>
        <w:ind w:left="2726" w:hanging="360"/>
      </w:pPr>
    </w:lvl>
    <w:lvl w:ilvl="4" w:tplc="04090019" w:tentative="1">
      <w:start w:val="1"/>
      <w:numFmt w:val="lowerLetter"/>
      <w:lvlText w:val="%5."/>
      <w:lvlJc w:val="left"/>
      <w:pPr>
        <w:ind w:left="3446" w:hanging="360"/>
      </w:pPr>
    </w:lvl>
    <w:lvl w:ilvl="5" w:tplc="0409001B" w:tentative="1">
      <w:start w:val="1"/>
      <w:numFmt w:val="lowerRoman"/>
      <w:lvlText w:val="%6."/>
      <w:lvlJc w:val="right"/>
      <w:pPr>
        <w:ind w:left="4166" w:hanging="180"/>
      </w:pPr>
    </w:lvl>
    <w:lvl w:ilvl="6" w:tplc="0409000F" w:tentative="1">
      <w:start w:val="1"/>
      <w:numFmt w:val="decimal"/>
      <w:lvlText w:val="%7."/>
      <w:lvlJc w:val="left"/>
      <w:pPr>
        <w:ind w:left="4886" w:hanging="360"/>
      </w:pPr>
    </w:lvl>
    <w:lvl w:ilvl="7" w:tplc="04090019" w:tentative="1">
      <w:start w:val="1"/>
      <w:numFmt w:val="lowerLetter"/>
      <w:lvlText w:val="%8."/>
      <w:lvlJc w:val="left"/>
      <w:pPr>
        <w:ind w:left="5606" w:hanging="360"/>
      </w:pPr>
    </w:lvl>
    <w:lvl w:ilvl="8" w:tplc="0409001B" w:tentative="1">
      <w:start w:val="1"/>
      <w:numFmt w:val="lowerRoman"/>
      <w:lvlText w:val="%9."/>
      <w:lvlJc w:val="right"/>
      <w:pPr>
        <w:ind w:left="6326" w:hanging="180"/>
      </w:pPr>
    </w:lvl>
  </w:abstractNum>
  <w:abstractNum w:abstractNumId="7" w15:restartNumberingAfterBreak="0">
    <w:nsid w:val="32202E1A"/>
    <w:multiLevelType w:val="hybridMultilevel"/>
    <w:tmpl w:val="9370A518"/>
    <w:lvl w:ilvl="0" w:tplc="1B2CC8A4">
      <w:start w:val="2"/>
      <w:numFmt w:val="lowerLetter"/>
      <w:lvlText w:val="%1."/>
      <w:lvlJc w:val="left"/>
      <w:pPr>
        <w:ind w:left="686" w:hanging="298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BA2817D6">
      <w:start w:val="1"/>
      <w:numFmt w:val="decimal"/>
      <w:lvlText w:val="(%2)"/>
      <w:lvlJc w:val="left"/>
      <w:pPr>
        <w:ind w:left="986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2" w:tplc="E43EBFBE">
      <w:numFmt w:val="bullet"/>
      <w:lvlText w:val="•"/>
      <w:lvlJc w:val="left"/>
      <w:pPr>
        <w:ind w:left="1600" w:hanging="365"/>
      </w:pPr>
      <w:rPr>
        <w:rFonts w:hint="default"/>
      </w:rPr>
    </w:lvl>
    <w:lvl w:ilvl="3" w:tplc="4D4CEBB6">
      <w:numFmt w:val="bullet"/>
      <w:lvlText w:val="•"/>
      <w:lvlJc w:val="left"/>
      <w:pPr>
        <w:ind w:left="1313" w:hanging="365"/>
      </w:pPr>
      <w:rPr>
        <w:rFonts w:hint="default"/>
      </w:rPr>
    </w:lvl>
    <w:lvl w:ilvl="4" w:tplc="4852E108">
      <w:numFmt w:val="bullet"/>
      <w:lvlText w:val="•"/>
      <w:lvlJc w:val="left"/>
      <w:pPr>
        <w:ind w:left="1027" w:hanging="365"/>
      </w:pPr>
      <w:rPr>
        <w:rFonts w:hint="default"/>
      </w:rPr>
    </w:lvl>
    <w:lvl w:ilvl="5" w:tplc="76CCD570">
      <w:numFmt w:val="bullet"/>
      <w:lvlText w:val="•"/>
      <w:lvlJc w:val="left"/>
      <w:pPr>
        <w:ind w:left="740" w:hanging="365"/>
      </w:pPr>
      <w:rPr>
        <w:rFonts w:hint="default"/>
      </w:rPr>
    </w:lvl>
    <w:lvl w:ilvl="6" w:tplc="CBCA8A64">
      <w:numFmt w:val="bullet"/>
      <w:lvlText w:val="•"/>
      <w:lvlJc w:val="left"/>
      <w:pPr>
        <w:ind w:left="454" w:hanging="365"/>
      </w:pPr>
      <w:rPr>
        <w:rFonts w:hint="default"/>
      </w:rPr>
    </w:lvl>
    <w:lvl w:ilvl="7" w:tplc="90580578">
      <w:numFmt w:val="bullet"/>
      <w:lvlText w:val="•"/>
      <w:lvlJc w:val="left"/>
      <w:pPr>
        <w:ind w:left="167" w:hanging="365"/>
      </w:pPr>
      <w:rPr>
        <w:rFonts w:hint="default"/>
      </w:rPr>
    </w:lvl>
    <w:lvl w:ilvl="8" w:tplc="060C436A">
      <w:numFmt w:val="bullet"/>
      <w:lvlText w:val="•"/>
      <w:lvlJc w:val="left"/>
      <w:pPr>
        <w:ind w:left="-119" w:hanging="365"/>
      </w:pPr>
      <w:rPr>
        <w:rFonts w:hint="default"/>
      </w:rPr>
    </w:lvl>
  </w:abstractNum>
  <w:abstractNum w:abstractNumId="8" w15:restartNumberingAfterBreak="0">
    <w:nsid w:val="326917BF"/>
    <w:multiLevelType w:val="hybridMultilevel"/>
    <w:tmpl w:val="B3369F78"/>
    <w:lvl w:ilvl="0" w:tplc="52143438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CC87870"/>
    <w:multiLevelType w:val="hybridMultilevel"/>
    <w:tmpl w:val="8B8E2F3A"/>
    <w:lvl w:ilvl="0" w:tplc="B3541382">
      <w:start w:val="3"/>
      <w:numFmt w:val="decimal"/>
      <w:lvlText w:val="%1."/>
      <w:lvlJc w:val="left"/>
      <w:pPr>
        <w:ind w:left="699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999" w:hanging="287"/>
      </w:pPr>
      <w:rPr>
        <w:rFonts w:hint="default"/>
        <w:b/>
        <w:bCs/>
        <w:spacing w:val="-1"/>
        <w:w w:val="100"/>
        <w:sz w:val="20"/>
        <w:szCs w:val="20"/>
      </w:rPr>
    </w:lvl>
    <w:lvl w:ilvl="2" w:tplc="F75C0BC4">
      <w:numFmt w:val="bullet"/>
      <w:lvlText w:val="•"/>
      <w:lvlJc w:val="left"/>
      <w:pPr>
        <w:ind w:left="1433" w:hanging="287"/>
      </w:pPr>
      <w:rPr>
        <w:rFonts w:hint="default"/>
      </w:rPr>
    </w:lvl>
    <w:lvl w:ilvl="3" w:tplc="9E1AD928">
      <w:numFmt w:val="bullet"/>
      <w:lvlText w:val="•"/>
      <w:lvlJc w:val="left"/>
      <w:pPr>
        <w:ind w:left="1867" w:hanging="287"/>
      </w:pPr>
      <w:rPr>
        <w:rFonts w:hint="default"/>
      </w:rPr>
    </w:lvl>
    <w:lvl w:ilvl="4" w:tplc="8F682B98">
      <w:numFmt w:val="bullet"/>
      <w:lvlText w:val="•"/>
      <w:lvlJc w:val="left"/>
      <w:pPr>
        <w:ind w:left="2300" w:hanging="287"/>
      </w:pPr>
      <w:rPr>
        <w:rFonts w:hint="default"/>
      </w:rPr>
    </w:lvl>
    <w:lvl w:ilvl="5" w:tplc="ABA67240">
      <w:numFmt w:val="bullet"/>
      <w:lvlText w:val="•"/>
      <w:lvlJc w:val="left"/>
      <w:pPr>
        <w:ind w:left="2734" w:hanging="287"/>
      </w:pPr>
      <w:rPr>
        <w:rFonts w:hint="default"/>
      </w:rPr>
    </w:lvl>
    <w:lvl w:ilvl="6" w:tplc="94A870F6">
      <w:numFmt w:val="bullet"/>
      <w:lvlText w:val="•"/>
      <w:lvlJc w:val="left"/>
      <w:pPr>
        <w:ind w:left="3167" w:hanging="287"/>
      </w:pPr>
      <w:rPr>
        <w:rFonts w:hint="default"/>
      </w:rPr>
    </w:lvl>
    <w:lvl w:ilvl="7" w:tplc="EAF8C756">
      <w:numFmt w:val="bullet"/>
      <w:lvlText w:val="•"/>
      <w:lvlJc w:val="left"/>
      <w:pPr>
        <w:ind w:left="3601" w:hanging="287"/>
      </w:pPr>
      <w:rPr>
        <w:rFonts w:hint="default"/>
      </w:rPr>
    </w:lvl>
    <w:lvl w:ilvl="8" w:tplc="DD92B86A">
      <w:numFmt w:val="bullet"/>
      <w:lvlText w:val="•"/>
      <w:lvlJc w:val="left"/>
      <w:pPr>
        <w:ind w:left="4034" w:hanging="287"/>
      </w:pPr>
      <w:rPr>
        <w:rFonts w:hint="default"/>
      </w:rPr>
    </w:lvl>
  </w:abstractNum>
  <w:abstractNum w:abstractNumId="10" w15:restartNumberingAfterBreak="0">
    <w:nsid w:val="3D135224"/>
    <w:multiLevelType w:val="hybridMultilevel"/>
    <w:tmpl w:val="7B3E65D8"/>
    <w:lvl w:ilvl="0" w:tplc="881633A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03367D"/>
    <w:multiLevelType w:val="hybridMultilevel"/>
    <w:tmpl w:val="313891CA"/>
    <w:lvl w:ilvl="0" w:tplc="95C42A22">
      <w:start w:val="2"/>
      <w:numFmt w:val="decimal"/>
      <w:lvlText w:val="%1."/>
      <w:lvlJc w:val="left"/>
      <w:pPr>
        <w:ind w:left="700" w:hanging="287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C310B57C">
      <w:start w:val="1"/>
      <w:numFmt w:val="lowerLetter"/>
      <w:lvlText w:val="%2."/>
      <w:lvlJc w:val="left"/>
      <w:pPr>
        <w:ind w:left="1000" w:hanging="287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C51E8922">
      <w:numFmt w:val="bullet"/>
      <w:lvlText w:val="•"/>
      <w:lvlJc w:val="left"/>
      <w:pPr>
        <w:ind w:left="1446" w:hanging="287"/>
      </w:pPr>
      <w:rPr>
        <w:rFonts w:hint="default"/>
      </w:rPr>
    </w:lvl>
    <w:lvl w:ilvl="3" w:tplc="880A6B66">
      <w:numFmt w:val="bullet"/>
      <w:lvlText w:val="•"/>
      <w:lvlJc w:val="left"/>
      <w:pPr>
        <w:ind w:left="1893" w:hanging="287"/>
      </w:pPr>
      <w:rPr>
        <w:rFonts w:hint="default"/>
      </w:rPr>
    </w:lvl>
    <w:lvl w:ilvl="4" w:tplc="A800911E">
      <w:numFmt w:val="bullet"/>
      <w:lvlText w:val="•"/>
      <w:lvlJc w:val="left"/>
      <w:pPr>
        <w:ind w:left="2340" w:hanging="287"/>
      </w:pPr>
      <w:rPr>
        <w:rFonts w:hint="default"/>
      </w:rPr>
    </w:lvl>
    <w:lvl w:ilvl="5" w:tplc="D6089FF0">
      <w:numFmt w:val="bullet"/>
      <w:lvlText w:val="•"/>
      <w:lvlJc w:val="left"/>
      <w:pPr>
        <w:ind w:left="2786" w:hanging="287"/>
      </w:pPr>
      <w:rPr>
        <w:rFonts w:hint="default"/>
      </w:rPr>
    </w:lvl>
    <w:lvl w:ilvl="6" w:tplc="3FB0BDBC">
      <w:numFmt w:val="bullet"/>
      <w:lvlText w:val="•"/>
      <w:lvlJc w:val="left"/>
      <w:pPr>
        <w:ind w:left="3233" w:hanging="287"/>
      </w:pPr>
      <w:rPr>
        <w:rFonts w:hint="default"/>
      </w:rPr>
    </w:lvl>
    <w:lvl w:ilvl="7" w:tplc="5A306936">
      <w:numFmt w:val="bullet"/>
      <w:lvlText w:val="•"/>
      <w:lvlJc w:val="left"/>
      <w:pPr>
        <w:ind w:left="3680" w:hanging="287"/>
      </w:pPr>
      <w:rPr>
        <w:rFonts w:hint="default"/>
      </w:rPr>
    </w:lvl>
    <w:lvl w:ilvl="8" w:tplc="CB88CC9E">
      <w:numFmt w:val="bullet"/>
      <w:lvlText w:val="•"/>
      <w:lvlJc w:val="left"/>
      <w:pPr>
        <w:ind w:left="4126" w:hanging="287"/>
      </w:pPr>
      <w:rPr>
        <w:rFonts w:hint="default"/>
      </w:rPr>
    </w:lvl>
  </w:abstractNum>
  <w:abstractNum w:abstractNumId="12" w15:restartNumberingAfterBreak="0">
    <w:nsid w:val="4598090B"/>
    <w:multiLevelType w:val="hybridMultilevel"/>
    <w:tmpl w:val="41060D9C"/>
    <w:lvl w:ilvl="0" w:tplc="7D9C6484">
      <w:start w:val="1"/>
      <w:numFmt w:val="upperLetter"/>
      <w:lvlText w:val="%1."/>
      <w:lvlJc w:val="left"/>
      <w:pPr>
        <w:ind w:left="299" w:hanging="30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ACBC170A">
      <w:start w:val="1"/>
      <w:numFmt w:val="decimal"/>
      <w:lvlText w:val="%2."/>
      <w:lvlJc w:val="left"/>
      <w:pPr>
        <w:ind w:left="428" w:hanging="287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4748F50A">
      <w:start w:val="1"/>
      <w:numFmt w:val="lowerLetter"/>
      <w:lvlText w:val="%3."/>
      <w:lvlJc w:val="left"/>
      <w:pPr>
        <w:ind w:left="728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3" w:tplc="2B9EBAEC">
      <w:start w:val="1"/>
      <w:numFmt w:val="decimal"/>
      <w:lvlText w:val="(%4)"/>
      <w:lvlJc w:val="left"/>
      <w:pPr>
        <w:ind w:left="1028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4" w:tplc="8408C500">
      <w:start w:val="1"/>
      <w:numFmt w:val="lowerLetter"/>
      <w:lvlText w:val="(%5)"/>
      <w:lvlJc w:val="left"/>
      <w:pPr>
        <w:ind w:left="1328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5" w:tplc="3FC4BF3E">
      <w:numFmt w:val="bullet"/>
      <w:lvlText w:val="•"/>
      <w:lvlJc w:val="left"/>
      <w:pPr>
        <w:ind w:left="1879" w:hanging="365"/>
      </w:pPr>
      <w:rPr>
        <w:rFonts w:hint="default"/>
      </w:rPr>
    </w:lvl>
    <w:lvl w:ilvl="6" w:tplc="4E9886A4">
      <w:numFmt w:val="bullet"/>
      <w:lvlText w:val="•"/>
      <w:lvlJc w:val="left"/>
      <w:pPr>
        <w:ind w:left="2429" w:hanging="365"/>
      </w:pPr>
      <w:rPr>
        <w:rFonts w:hint="default"/>
      </w:rPr>
    </w:lvl>
    <w:lvl w:ilvl="7" w:tplc="D7FC91EE">
      <w:numFmt w:val="bullet"/>
      <w:lvlText w:val="•"/>
      <w:lvlJc w:val="left"/>
      <w:pPr>
        <w:ind w:left="2979" w:hanging="365"/>
      </w:pPr>
      <w:rPr>
        <w:rFonts w:hint="default"/>
      </w:rPr>
    </w:lvl>
    <w:lvl w:ilvl="8" w:tplc="F33A8F3A">
      <w:numFmt w:val="bullet"/>
      <w:lvlText w:val="•"/>
      <w:lvlJc w:val="left"/>
      <w:pPr>
        <w:ind w:left="3530" w:hanging="365"/>
      </w:pPr>
      <w:rPr>
        <w:rFonts w:hint="default"/>
      </w:rPr>
    </w:lvl>
  </w:abstractNum>
  <w:abstractNum w:abstractNumId="13" w15:restartNumberingAfterBreak="0">
    <w:nsid w:val="4F2E6BB0"/>
    <w:multiLevelType w:val="hybridMultilevel"/>
    <w:tmpl w:val="2D4E58A8"/>
    <w:lvl w:ilvl="0" w:tplc="9B76660C">
      <w:start w:val="2"/>
      <w:numFmt w:val="lowerLetter"/>
      <w:lvlText w:val="%1."/>
      <w:lvlJc w:val="left"/>
      <w:pPr>
        <w:ind w:left="919" w:hanging="298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71924E34">
      <w:start w:val="1"/>
      <w:numFmt w:val="decimal"/>
      <w:lvlText w:val="(%2)"/>
      <w:lvlJc w:val="left"/>
      <w:pPr>
        <w:ind w:left="1219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2" w:tplc="9D8EC180">
      <w:numFmt w:val="bullet"/>
      <w:lvlText w:val="•"/>
      <w:lvlJc w:val="left"/>
      <w:pPr>
        <w:ind w:left="1627" w:hanging="365"/>
      </w:pPr>
      <w:rPr>
        <w:rFonts w:hint="default"/>
      </w:rPr>
    </w:lvl>
    <w:lvl w:ilvl="3" w:tplc="DF94D690">
      <w:numFmt w:val="bullet"/>
      <w:lvlText w:val="•"/>
      <w:lvlJc w:val="left"/>
      <w:pPr>
        <w:ind w:left="2041" w:hanging="365"/>
      </w:pPr>
      <w:rPr>
        <w:rFonts w:hint="default"/>
      </w:rPr>
    </w:lvl>
    <w:lvl w:ilvl="4" w:tplc="D3668F5A">
      <w:numFmt w:val="bullet"/>
      <w:lvlText w:val="•"/>
      <w:lvlJc w:val="left"/>
      <w:pPr>
        <w:ind w:left="2455" w:hanging="365"/>
      </w:pPr>
      <w:rPr>
        <w:rFonts w:hint="default"/>
      </w:rPr>
    </w:lvl>
    <w:lvl w:ilvl="5" w:tplc="D72C33E6">
      <w:numFmt w:val="bullet"/>
      <w:lvlText w:val="•"/>
      <w:lvlJc w:val="left"/>
      <w:pPr>
        <w:ind w:left="2869" w:hanging="365"/>
      </w:pPr>
      <w:rPr>
        <w:rFonts w:hint="default"/>
      </w:rPr>
    </w:lvl>
    <w:lvl w:ilvl="6" w:tplc="48F2DD82">
      <w:numFmt w:val="bullet"/>
      <w:lvlText w:val="•"/>
      <w:lvlJc w:val="left"/>
      <w:pPr>
        <w:ind w:left="3283" w:hanging="365"/>
      </w:pPr>
      <w:rPr>
        <w:rFonts w:hint="default"/>
      </w:rPr>
    </w:lvl>
    <w:lvl w:ilvl="7" w:tplc="4FD64FFE">
      <w:numFmt w:val="bullet"/>
      <w:lvlText w:val="•"/>
      <w:lvlJc w:val="left"/>
      <w:pPr>
        <w:ind w:left="3697" w:hanging="365"/>
      </w:pPr>
      <w:rPr>
        <w:rFonts w:hint="default"/>
      </w:rPr>
    </w:lvl>
    <w:lvl w:ilvl="8" w:tplc="2D765660">
      <w:numFmt w:val="bullet"/>
      <w:lvlText w:val="•"/>
      <w:lvlJc w:val="left"/>
      <w:pPr>
        <w:ind w:left="4111" w:hanging="365"/>
      </w:pPr>
      <w:rPr>
        <w:rFonts w:hint="default"/>
      </w:rPr>
    </w:lvl>
  </w:abstractNum>
  <w:abstractNum w:abstractNumId="14" w15:restartNumberingAfterBreak="0">
    <w:nsid w:val="550975D7"/>
    <w:multiLevelType w:val="hybridMultilevel"/>
    <w:tmpl w:val="5BD0D05A"/>
    <w:lvl w:ilvl="0" w:tplc="99D2BA98">
      <w:start w:val="1"/>
      <w:numFmt w:val="upperLetter"/>
      <w:lvlText w:val="%1.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C67C9E"/>
    <w:multiLevelType w:val="hybridMultilevel"/>
    <w:tmpl w:val="26F25888"/>
    <w:lvl w:ilvl="0" w:tplc="C1F8EE3C">
      <w:start w:val="3"/>
      <w:numFmt w:val="decimal"/>
      <w:lvlText w:val="%1."/>
      <w:lvlJc w:val="left"/>
      <w:pPr>
        <w:ind w:left="699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91E23C8">
      <w:start w:val="1"/>
      <w:numFmt w:val="lowerLetter"/>
      <w:lvlText w:val="%2."/>
      <w:lvlJc w:val="left"/>
      <w:pPr>
        <w:ind w:left="999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01EAD2A2">
      <w:numFmt w:val="bullet"/>
      <w:lvlText w:val="•"/>
      <w:lvlJc w:val="left"/>
      <w:pPr>
        <w:ind w:left="1433" w:hanging="287"/>
      </w:pPr>
      <w:rPr>
        <w:rFonts w:hint="default"/>
      </w:rPr>
    </w:lvl>
    <w:lvl w:ilvl="3" w:tplc="1026EADA">
      <w:numFmt w:val="bullet"/>
      <w:lvlText w:val="•"/>
      <w:lvlJc w:val="left"/>
      <w:pPr>
        <w:ind w:left="1867" w:hanging="287"/>
      </w:pPr>
      <w:rPr>
        <w:rFonts w:hint="default"/>
      </w:rPr>
    </w:lvl>
    <w:lvl w:ilvl="4" w:tplc="45FC4832">
      <w:numFmt w:val="bullet"/>
      <w:lvlText w:val="•"/>
      <w:lvlJc w:val="left"/>
      <w:pPr>
        <w:ind w:left="2300" w:hanging="287"/>
      </w:pPr>
      <w:rPr>
        <w:rFonts w:hint="default"/>
      </w:rPr>
    </w:lvl>
    <w:lvl w:ilvl="5" w:tplc="38C40B4A">
      <w:numFmt w:val="bullet"/>
      <w:lvlText w:val="•"/>
      <w:lvlJc w:val="left"/>
      <w:pPr>
        <w:ind w:left="2734" w:hanging="287"/>
      </w:pPr>
      <w:rPr>
        <w:rFonts w:hint="default"/>
      </w:rPr>
    </w:lvl>
    <w:lvl w:ilvl="6" w:tplc="9AE6103E">
      <w:numFmt w:val="bullet"/>
      <w:lvlText w:val="•"/>
      <w:lvlJc w:val="left"/>
      <w:pPr>
        <w:ind w:left="3167" w:hanging="287"/>
      </w:pPr>
      <w:rPr>
        <w:rFonts w:hint="default"/>
      </w:rPr>
    </w:lvl>
    <w:lvl w:ilvl="7" w:tplc="71568AB8">
      <w:numFmt w:val="bullet"/>
      <w:lvlText w:val="•"/>
      <w:lvlJc w:val="left"/>
      <w:pPr>
        <w:ind w:left="3601" w:hanging="287"/>
      </w:pPr>
      <w:rPr>
        <w:rFonts w:hint="default"/>
      </w:rPr>
    </w:lvl>
    <w:lvl w:ilvl="8" w:tplc="36B2BFBE">
      <w:numFmt w:val="bullet"/>
      <w:lvlText w:val="•"/>
      <w:lvlJc w:val="left"/>
      <w:pPr>
        <w:ind w:left="4034" w:hanging="287"/>
      </w:pPr>
      <w:rPr>
        <w:rFonts w:hint="default"/>
      </w:rPr>
    </w:lvl>
  </w:abstractNum>
  <w:abstractNum w:abstractNumId="16" w15:restartNumberingAfterBreak="0">
    <w:nsid w:val="5D833118"/>
    <w:multiLevelType w:val="hybridMultilevel"/>
    <w:tmpl w:val="F34C2D48"/>
    <w:lvl w:ilvl="0" w:tplc="CEF89ED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B1A8F4BE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5232375">
    <w:abstractNumId w:val="12"/>
  </w:num>
  <w:num w:numId="2" w16cid:durableId="260451734">
    <w:abstractNumId w:val="7"/>
  </w:num>
  <w:num w:numId="3" w16cid:durableId="526256800">
    <w:abstractNumId w:val="0"/>
  </w:num>
  <w:num w:numId="4" w16cid:durableId="1703508804">
    <w:abstractNumId w:val="15"/>
  </w:num>
  <w:num w:numId="5" w16cid:durableId="843469720">
    <w:abstractNumId w:val="13"/>
  </w:num>
  <w:num w:numId="6" w16cid:durableId="444010199">
    <w:abstractNumId w:val="1"/>
  </w:num>
  <w:num w:numId="7" w16cid:durableId="1734352934">
    <w:abstractNumId w:val="9"/>
  </w:num>
  <w:num w:numId="8" w16cid:durableId="1119445708">
    <w:abstractNumId w:val="2"/>
  </w:num>
  <w:num w:numId="9" w16cid:durableId="1658612052">
    <w:abstractNumId w:val="6"/>
  </w:num>
  <w:num w:numId="10" w16cid:durableId="424154904">
    <w:abstractNumId w:val="11"/>
  </w:num>
  <w:num w:numId="11" w16cid:durableId="1560633528">
    <w:abstractNumId w:val="4"/>
  </w:num>
  <w:num w:numId="12" w16cid:durableId="403376816">
    <w:abstractNumId w:val="3"/>
  </w:num>
  <w:num w:numId="13" w16cid:durableId="723871985">
    <w:abstractNumId w:val="14"/>
  </w:num>
  <w:num w:numId="14" w16cid:durableId="1846819196">
    <w:abstractNumId w:val="8"/>
  </w:num>
  <w:num w:numId="15" w16cid:durableId="748312782">
    <w:abstractNumId w:val="10"/>
  </w:num>
  <w:num w:numId="16" w16cid:durableId="1386756740">
    <w:abstractNumId w:val="16"/>
  </w:num>
  <w:num w:numId="17" w16cid:durableId="10402040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6758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5BD"/>
    <w:rsid w:val="00010542"/>
    <w:rsid w:val="00036394"/>
    <w:rsid w:val="00053B79"/>
    <w:rsid w:val="0006357F"/>
    <w:rsid w:val="00064885"/>
    <w:rsid w:val="00073B8E"/>
    <w:rsid w:val="000A3C29"/>
    <w:rsid w:val="000B7E98"/>
    <w:rsid w:val="000C6BC6"/>
    <w:rsid w:val="000F1FA0"/>
    <w:rsid w:val="0011306E"/>
    <w:rsid w:val="00152B15"/>
    <w:rsid w:val="001905BD"/>
    <w:rsid w:val="00194EDE"/>
    <w:rsid w:val="001A73E7"/>
    <w:rsid w:val="001D5B9D"/>
    <w:rsid w:val="002C1553"/>
    <w:rsid w:val="002D7A33"/>
    <w:rsid w:val="002E4314"/>
    <w:rsid w:val="00321E9C"/>
    <w:rsid w:val="003228EC"/>
    <w:rsid w:val="0035731F"/>
    <w:rsid w:val="00360DD4"/>
    <w:rsid w:val="003611E7"/>
    <w:rsid w:val="003805D2"/>
    <w:rsid w:val="00395799"/>
    <w:rsid w:val="003D7CD1"/>
    <w:rsid w:val="003E7A5D"/>
    <w:rsid w:val="003F1769"/>
    <w:rsid w:val="003F459C"/>
    <w:rsid w:val="004161F1"/>
    <w:rsid w:val="00417DAF"/>
    <w:rsid w:val="0044479E"/>
    <w:rsid w:val="0046574B"/>
    <w:rsid w:val="0049302F"/>
    <w:rsid w:val="004A3C05"/>
    <w:rsid w:val="004C739F"/>
    <w:rsid w:val="004E7A2C"/>
    <w:rsid w:val="0056175F"/>
    <w:rsid w:val="0059605A"/>
    <w:rsid w:val="005A0FAE"/>
    <w:rsid w:val="005D502A"/>
    <w:rsid w:val="0060212C"/>
    <w:rsid w:val="0060518B"/>
    <w:rsid w:val="00614D52"/>
    <w:rsid w:val="00641958"/>
    <w:rsid w:val="006436CC"/>
    <w:rsid w:val="00650051"/>
    <w:rsid w:val="006A04F8"/>
    <w:rsid w:val="00725A8F"/>
    <w:rsid w:val="00746D5E"/>
    <w:rsid w:val="007C2210"/>
    <w:rsid w:val="007D0A44"/>
    <w:rsid w:val="007D20FD"/>
    <w:rsid w:val="007E6471"/>
    <w:rsid w:val="008054D0"/>
    <w:rsid w:val="00833B6C"/>
    <w:rsid w:val="00893D50"/>
    <w:rsid w:val="008A7733"/>
    <w:rsid w:val="008B4B57"/>
    <w:rsid w:val="00932D04"/>
    <w:rsid w:val="00933CA0"/>
    <w:rsid w:val="00983EF4"/>
    <w:rsid w:val="00986EA1"/>
    <w:rsid w:val="009D4403"/>
    <w:rsid w:val="009F7758"/>
    <w:rsid w:val="00A06705"/>
    <w:rsid w:val="00A1506B"/>
    <w:rsid w:val="00A20799"/>
    <w:rsid w:val="00A313B7"/>
    <w:rsid w:val="00A61E59"/>
    <w:rsid w:val="00A73E23"/>
    <w:rsid w:val="00A77CFD"/>
    <w:rsid w:val="00A94D15"/>
    <w:rsid w:val="00AA72D8"/>
    <w:rsid w:val="00AB6374"/>
    <w:rsid w:val="00AD5EDA"/>
    <w:rsid w:val="00B2058B"/>
    <w:rsid w:val="00B31F65"/>
    <w:rsid w:val="00B351B4"/>
    <w:rsid w:val="00B56229"/>
    <w:rsid w:val="00B72F47"/>
    <w:rsid w:val="00B9583E"/>
    <w:rsid w:val="00BB05AD"/>
    <w:rsid w:val="00BE3CFC"/>
    <w:rsid w:val="00BF3F94"/>
    <w:rsid w:val="00C21051"/>
    <w:rsid w:val="00C56FDE"/>
    <w:rsid w:val="00C729F1"/>
    <w:rsid w:val="00C808F5"/>
    <w:rsid w:val="00CA6748"/>
    <w:rsid w:val="00CB01F6"/>
    <w:rsid w:val="00CB36A5"/>
    <w:rsid w:val="00CC421B"/>
    <w:rsid w:val="00CD7F29"/>
    <w:rsid w:val="00CE7E16"/>
    <w:rsid w:val="00D23DFE"/>
    <w:rsid w:val="00D315D4"/>
    <w:rsid w:val="00D471BC"/>
    <w:rsid w:val="00D67015"/>
    <w:rsid w:val="00D77A79"/>
    <w:rsid w:val="00DA5B19"/>
    <w:rsid w:val="00DD1E61"/>
    <w:rsid w:val="00E64186"/>
    <w:rsid w:val="00E96C26"/>
    <w:rsid w:val="00EC6B5A"/>
    <w:rsid w:val="00F07DD4"/>
    <w:rsid w:val="00F22203"/>
    <w:rsid w:val="00F546A3"/>
    <w:rsid w:val="00F73696"/>
    <w:rsid w:val="00F8662A"/>
    <w:rsid w:val="00FC54BC"/>
    <w:rsid w:val="00FD5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8"/>
    <o:shapelayout v:ext="edit">
      <o:idmap v:ext="edit" data="1"/>
    </o:shapelayout>
  </w:shapeDefaults>
  <w:decimalSymbol w:val="."/>
  <w:listSeparator w:val=","/>
  <w14:docId w14:val="20AC85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9F7758"/>
    <w:pPr>
      <w:widowControl w:val="0"/>
      <w:autoSpaceDE w:val="0"/>
      <w:autoSpaceDN w:val="0"/>
      <w:spacing w:before="14"/>
      <w:ind w:left="20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905BD"/>
    <w:pPr>
      <w:jc w:val="center"/>
    </w:pPr>
    <w:rPr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1905BD"/>
    <w:rPr>
      <w:rFonts w:ascii="Times New Roman" w:eastAsia="Times New Roman" w:hAnsi="Times New Roman" w:cs="Times New Roman"/>
      <w:b/>
      <w:sz w:val="28"/>
      <w:szCs w:val="20"/>
    </w:rPr>
  </w:style>
  <w:style w:type="paragraph" w:styleId="Subtitle">
    <w:name w:val="Subtitle"/>
    <w:basedOn w:val="Normal"/>
    <w:link w:val="SubtitleChar"/>
    <w:qFormat/>
    <w:rsid w:val="001905BD"/>
    <w:pPr>
      <w:jc w:val="center"/>
    </w:pPr>
    <w:rPr>
      <w:rFonts w:ascii="Arial" w:hAnsi="Arial"/>
      <w:b/>
      <w:sz w:val="28"/>
      <w:szCs w:val="20"/>
    </w:rPr>
  </w:style>
  <w:style w:type="character" w:customStyle="1" w:styleId="SubtitleChar">
    <w:name w:val="Subtitle Char"/>
    <w:basedOn w:val="DefaultParagraphFont"/>
    <w:link w:val="Subtitle"/>
    <w:rsid w:val="001905BD"/>
    <w:rPr>
      <w:rFonts w:ascii="Arial" w:eastAsia="Times New Roman" w:hAnsi="Arial" w:cs="Times New Roman"/>
      <w:b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1905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05B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1905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05B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905BD"/>
  </w:style>
  <w:style w:type="paragraph" w:customStyle="1" w:styleId="isof1">
    <w:name w:val="isof1"/>
    <w:basedOn w:val="Normal"/>
    <w:rsid w:val="001905BD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sz w:val="20"/>
      <w:szCs w:val="20"/>
    </w:rPr>
  </w:style>
  <w:style w:type="table" w:styleId="TableGrid">
    <w:name w:val="Table Grid"/>
    <w:basedOn w:val="TableNormal"/>
    <w:rsid w:val="001905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9F7758"/>
    <w:pPr>
      <w:widowControl w:val="0"/>
      <w:autoSpaceDE w:val="0"/>
      <w:autoSpaceDN w:val="0"/>
      <w:spacing w:before="70"/>
      <w:ind w:left="1599" w:hanging="364"/>
    </w:pPr>
    <w:rPr>
      <w:rFonts w:ascii="Arial" w:eastAsia="Arial" w:hAnsi="Arial" w:cs="Arial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1"/>
    <w:rsid w:val="009F7758"/>
    <w:rPr>
      <w:rFonts w:ascii="Arial" w:eastAsia="Arial" w:hAnsi="Arial" w:cs="Arial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9F7758"/>
    <w:pPr>
      <w:widowControl w:val="0"/>
      <w:autoSpaceDE w:val="0"/>
      <w:autoSpaceDN w:val="0"/>
      <w:ind w:left="1299"/>
      <w:jc w:val="both"/>
    </w:pPr>
    <w:rPr>
      <w:rFonts w:ascii="Arial" w:eastAsia="Arial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9F7758"/>
    <w:rPr>
      <w:rFonts w:ascii="Arial" w:eastAsia="Arial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D20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20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20F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0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0FD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24160-CF48-4D01-AEC9-FFD2245FB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915</Words>
  <Characters>4868</Characters>
  <Application>Microsoft Office Word</Application>
  <DocSecurity>0</DocSecurity>
  <Lines>152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2025-07-22T18:08:00Z</dcterms:created>
  <dcterms:modified xsi:type="dcterms:W3CDTF">2025-07-22T18:08:00Z</dcterms:modified>
</cp:coreProperties>
</file>